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61B11" w14:textId="77777777" w:rsidR="007A07FC" w:rsidRDefault="007A07FC" w:rsidP="007A07FC">
      <w:pPr>
        <w:spacing w:after="120" w:line="275" w:lineRule="auto"/>
        <w:jc w:val="center"/>
        <w:textDirection w:val="btLr"/>
        <w:rPr>
          <w:b/>
          <w:sz w:val="40"/>
        </w:rPr>
      </w:pPr>
      <w:bookmarkStart w:id="0" w:name="_GoBack"/>
      <w:bookmarkEnd w:id="0"/>
      <w:r>
        <w:rPr>
          <w:b/>
          <w:sz w:val="40"/>
        </w:rPr>
        <w:t>PRŮVODNÍ INFORMACE</w:t>
      </w:r>
    </w:p>
    <w:p w14:paraId="4E794666" w14:textId="77777777" w:rsidR="007A07FC" w:rsidRDefault="007A07FC" w:rsidP="007A07FC">
      <w:pPr>
        <w:spacing w:after="120" w:line="275" w:lineRule="auto"/>
        <w:jc w:val="center"/>
        <w:textDirection w:val="btLr"/>
        <w:rPr>
          <w:b/>
          <w:sz w:val="40"/>
        </w:rPr>
      </w:pPr>
    </w:p>
    <w:p w14:paraId="1D8E8E33" w14:textId="77777777" w:rsidR="007A07FC" w:rsidRDefault="007A07FC" w:rsidP="007A07FC">
      <w:pPr>
        <w:spacing w:after="120" w:line="275" w:lineRule="auto"/>
        <w:jc w:val="center"/>
        <w:textDirection w:val="btLr"/>
        <w:rPr>
          <w:b/>
          <w:sz w:val="40"/>
        </w:rPr>
      </w:pPr>
    </w:p>
    <w:p w14:paraId="00F1F786" w14:textId="77777777" w:rsidR="007A07FC" w:rsidRDefault="007A07FC" w:rsidP="007A07FC">
      <w:pPr>
        <w:spacing w:after="120" w:line="275" w:lineRule="auto"/>
        <w:jc w:val="center"/>
        <w:textDirection w:val="btLr"/>
        <w:rPr>
          <w:b/>
          <w:sz w:val="40"/>
        </w:rPr>
      </w:pPr>
    </w:p>
    <w:p w14:paraId="5DB17D9C" w14:textId="77777777" w:rsidR="007A07FC" w:rsidRDefault="007A07FC" w:rsidP="007A07FC">
      <w:pPr>
        <w:spacing w:after="120" w:line="275" w:lineRule="auto"/>
        <w:jc w:val="center"/>
        <w:textDirection w:val="btLr"/>
      </w:pPr>
      <w:r>
        <w:rPr>
          <w:b/>
          <w:sz w:val="40"/>
        </w:rPr>
        <w:t>VEŘEJNÁ ZAKÁZKA MALÉHO ROZSAHU</w:t>
      </w:r>
    </w:p>
    <w:p w14:paraId="7D2CB0C5" w14:textId="77777777" w:rsidR="007A07FC" w:rsidRDefault="007A07FC" w:rsidP="007A07FC">
      <w:pPr>
        <w:jc w:val="center"/>
        <w:textDirection w:val="btLr"/>
      </w:pPr>
    </w:p>
    <w:p w14:paraId="36867ED6" w14:textId="77777777" w:rsidR="007A07FC" w:rsidRDefault="007A07FC" w:rsidP="007A07FC">
      <w:pPr>
        <w:jc w:val="center"/>
        <w:textDirection w:val="btLr"/>
        <w:rPr>
          <w:b/>
          <w:sz w:val="40"/>
        </w:rPr>
      </w:pPr>
      <w:r>
        <w:rPr>
          <w:b/>
          <w:sz w:val="40"/>
        </w:rPr>
        <w:t>„</w:t>
      </w:r>
      <w:r w:rsidRPr="00751A0F">
        <w:rPr>
          <w:b/>
          <w:sz w:val="40"/>
        </w:rPr>
        <w:t xml:space="preserve">Oblasti placeného stání ve městě Brně – komunikační strategie a realizace navržených aktivit“  </w:t>
      </w:r>
    </w:p>
    <w:p w14:paraId="60BCA897" w14:textId="77777777" w:rsidR="007A07FC" w:rsidRDefault="007A07FC" w:rsidP="007A07FC">
      <w:pPr>
        <w:textDirection w:val="btLr"/>
      </w:pPr>
    </w:p>
    <w:p w14:paraId="409C8252" w14:textId="77777777" w:rsidR="007A07FC" w:rsidRDefault="007A07FC" w:rsidP="007A07FC">
      <w:pPr>
        <w:textDirection w:val="btLr"/>
      </w:pPr>
    </w:p>
    <w:p w14:paraId="4F4058FB" w14:textId="77777777" w:rsidR="00F80379" w:rsidRDefault="00F80379" w:rsidP="007A07FC">
      <w:pPr>
        <w:jc w:val="center"/>
        <w:textDirection w:val="btLr"/>
      </w:pPr>
      <w:r>
        <w:t>z</w:t>
      </w:r>
      <w:r w:rsidR="007A07FC">
        <w:t xml:space="preserve">adávaná mimo režim zákona č. 134/2016 Sb., o zadávání veřejných zakázek </w:t>
      </w:r>
    </w:p>
    <w:p w14:paraId="72A2832D" w14:textId="77777777" w:rsidR="007A07FC" w:rsidRDefault="007A07FC" w:rsidP="007A07FC">
      <w:pPr>
        <w:jc w:val="center"/>
        <w:textDirection w:val="btLr"/>
      </w:pPr>
      <w:r>
        <w:t>(dále jen „ZVZ“)</w:t>
      </w:r>
    </w:p>
    <w:p w14:paraId="5F8F4810" w14:textId="77777777" w:rsidR="007A07FC" w:rsidRDefault="007A07FC"/>
    <w:p w14:paraId="16CC6B40" w14:textId="77777777" w:rsidR="007A07FC" w:rsidRDefault="007A07FC"/>
    <w:p w14:paraId="3B3B3D22" w14:textId="77777777" w:rsidR="007A07FC" w:rsidRDefault="007A07FC"/>
    <w:p w14:paraId="6AA514BF" w14:textId="77777777" w:rsidR="007A07FC" w:rsidRDefault="007A07FC"/>
    <w:p w14:paraId="5A19C398" w14:textId="77777777" w:rsidR="007A07FC" w:rsidRDefault="007A07FC"/>
    <w:p w14:paraId="297180C0" w14:textId="77777777" w:rsidR="007A07FC" w:rsidRDefault="007A07FC"/>
    <w:p w14:paraId="02651A20" w14:textId="77777777" w:rsidR="007A07FC" w:rsidRDefault="007A07FC"/>
    <w:p w14:paraId="7BA7DEF7" w14:textId="77777777" w:rsidR="007A07FC" w:rsidRDefault="007A07FC"/>
    <w:p w14:paraId="7221A36A" w14:textId="77777777" w:rsidR="007A07FC" w:rsidRDefault="007A07FC"/>
    <w:p w14:paraId="0F8709D4" w14:textId="77777777" w:rsidR="007A07FC" w:rsidRDefault="007A07FC"/>
    <w:p w14:paraId="4A90C848" w14:textId="77777777" w:rsidR="007A07FC" w:rsidRDefault="007A07FC"/>
    <w:p w14:paraId="2F6049D3" w14:textId="77777777" w:rsidR="007A07FC" w:rsidRDefault="007A07FC"/>
    <w:p w14:paraId="1BFCEB10" w14:textId="77777777" w:rsidR="007A07FC" w:rsidRDefault="007A07FC">
      <w:r>
        <w:rPr>
          <w:noProof/>
        </w:rPr>
        <w:drawing>
          <wp:anchor distT="0" distB="0" distL="114300" distR="114300" simplePos="0" relativeHeight="251659264" behindDoc="1" locked="0" layoutInCell="1" allowOverlap="1" wp14:anchorId="78B4F831" wp14:editId="51A27639">
            <wp:simplePos x="0" y="0"/>
            <wp:positionH relativeFrom="column">
              <wp:posOffset>1571625</wp:posOffset>
            </wp:positionH>
            <wp:positionV relativeFrom="paragraph">
              <wp:posOffset>117475</wp:posOffset>
            </wp:positionV>
            <wp:extent cx="2583815" cy="1162685"/>
            <wp:effectExtent l="0" t="0" r="6985" b="0"/>
            <wp:wrapTight wrapText="bothSides">
              <wp:wrapPolygon edited="0">
                <wp:start x="0" y="0"/>
                <wp:lineTo x="0" y="21234"/>
                <wp:lineTo x="21499" y="21234"/>
                <wp:lineTo x="21499" y="0"/>
                <wp:lineTo x="0" y="0"/>
              </wp:wrapPolygon>
            </wp:wrapTight>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2583815" cy="1162685"/>
                    </a:xfrm>
                    <a:prstGeom prst="rect">
                      <a:avLst/>
                    </a:prstGeom>
                    <a:ln/>
                  </pic:spPr>
                </pic:pic>
              </a:graphicData>
            </a:graphic>
          </wp:anchor>
        </w:drawing>
      </w:r>
    </w:p>
    <w:p w14:paraId="50D27C42" w14:textId="77777777" w:rsidR="007A07FC" w:rsidRDefault="007A07FC"/>
    <w:p w14:paraId="35F5D9B4" w14:textId="77777777" w:rsidR="007A07FC" w:rsidRDefault="007A07FC"/>
    <w:p w14:paraId="33AD8D2E" w14:textId="77777777" w:rsidR="007A07FC" w:rsidRDefault="007A07FC"/>
    <w:p w14:paraId="240DFFCB" w14:textId="77777777" w:rsidR="007A07FC" w:rsidRDefault="007A07FC"/>
    <w:p w14:paraId="481ADFAB" w14:textId="77777777" w:rsidR="007A07FC" w:rsidRDefault="007A07FC"/>
    <w:p w14:paraId="4A03838E" w14:textId="77777777" w:rsidR="007A07FC" w:rsidRDefault="007A07FC"/>
    <w:p w14:paraId="03DAAFAA" w14:textId="77777777" w:rsidR="007A07FC" w:rsidRDefault="007A07FC"/>
    <w:p w14:paraId="7791AE66" w14:textId="77777777" w:rsidR="007A07FC" w:rsidRDefault="007A07FC"/>
    <w:p w14:paraId="2ADC6E40" w14:textId="77777777" w:rsidR="007A07FC" w:rsidRDefault="007A07FC"/>
    <w:p w14:paraId="657E5601" w14:textId="77777777" w:rsidR="007A07FC" w:rsidRDefault="007A07FC"/>
    <w:p w14:paraId="3AB64C84" w14:textId="77777777" w:rsidR="007A07FC" w:rsidRDefault="007A07FC" w:rsidP="007A07FC">
      <w:pPr>
        <w:pStyle w:val="Zkladntext3"/>
        <w:tabs>
          <w:tab w:val="left" w:pos="3060"/>
        </w:tabs>
        <w:jc w:val="center"/>
      </w:pPr>
    </w:p>
    <w:p w14:paraId="7EA229DC" w14:textId="77777777" w:rsidR="007A07FC" w:rsidRDefault="007A07FC" w:rsidP="007A07FC">
      <w:pPr>
        <w:textDirection w:val="btLr"/>
      </w:pPr>
      <w:r>
        <w:rPr>
          <w:b/>
        </w:rPr>
        <w:t>ZADAVATEL:</w:t>
      </w:r>
    </w:p>
    <w:p w14:paraId="2E2CC8D2" w14:textId="77777777" w:rsidR="007A07FC" w:rsidRDefault="007A07FC" w:rsidP="007A07FC">
      <w:pPr>
        <w:textDirection w:val="btLr"/>
      </w:pPr>
      <w:r>
        <w:t xml:space="preserve">Statutární město Brno </w:t>
      </w:r>
    </w:p>
    <w:p w14:paraId="0720E959" w14:textId="77777777" w:rsidR="007A07FC" w:rsidRDefault="007A07FC" w:rsidP="007A07FC">
      <w:pPr>
        <w:textDirection w:val="btLr"/>
      </w:pPr>
      <w:r>
        <w:t>Se sídlem Dominikánské náměstí 196/1, 602 00 Brno</w:t>
      </w:r>
    </w:p>
    <w:p w14:paraId="14A4B2A2" w14:textId="77777777" w:rsidR="007A07FC" w:rsidRDefault="007A07FC" w:rsidP="007A07FC">
      <w:pPr>
        <w:textDirection w:val="btLr"/>
      </w:pPr>
      <w:r>
        <w:t>IČO: 44992785</w:t>
      </w:r>
    </w:p>
    <w:p w14:paraId="0D65A647" w14:textId="77777777" w:rsidR="007A07FC" w:rsidRDefault="007A07FC" w:rsidP="007A07FC">
      <w:pPr>
        <w:pStyle w:val="Nadpis1"/>
        <w:keepNext w:val="0"/>
        <w:numPr>
          <w:ilvl w:val="0"/>
          <w:numId w:val="1"/>
        </w:numPr>
        <w:jc w:val="both"/>
        <w:rPr>
          <w:sz w:val="24"/>
        </w:rPr>
      </w:pPr>
      <w:r w:rsidRPr="00F1455D">
        <w:rPr>
          <w:sz w:val="24"/>
        </w:rPr>
        <w:t>Údaje o veřejném zadavateli, kontaktní osoba</w:t>
      </w:r>
    </w:p>
    <w:p w14:paraId="0FA8B8D4" w14:textId="77777777" w:rsidR="00F80379" w:rsidRPr="00F80379" w:rsidRDefault="00F80379" w:rsidP="00F80379"/>
    <w:p w14:paraId="56C757FC" w14:textId="77777777" w:rsidR="007A07FC" w:rsidRPr="00F1455D" w:rsidRDefault="007A07FC" w:rsidP="007A07FC">
      <w:pPr>
        <w:tabs>
          <w:tab w:val="left" w:pos="360"/>
        </w:tabs>
        <w:rPr>
          <w:b/>
        </w:rPr>
      </w:pPr>
      <w:r w:rsidRPr="00F1455D">
        <w:tab/>
        <w:t>Název:</w:t>
      </w:r>
      <w:r w:rsidRPr="00F1455D">
        <w:tab/>
      </w:r>
      <w:r w:rsidRPr="00F1455D">
        <w:tab/>
      </w:r>
      <w:r w:rsidRPr="00F1455D">
        <w:tab/>
      </w:r>
      <w:r w:rsidRPr="00F1455D">
        <w:rPr>
          <w:b/>
        </w:rPr>
        <w:t>statutární město Brno</w:t>
      </w:r>
    </w:p>
    <w:p w14:paraId="38873683" w14:textId="77777777" w:rsidR="007A07FC" w:rsidRPr="00F1455D" w:rsidRDefault="007A07FC" w:rsidP="007A07FC">
      <w:pPr>
        <w:tabs>
          <w:tab w:val="left" w:pos="360"/>
        </w:tabs>
      </w:pPr>
      <w:r w:rsidRPr="00F1455D">
        <w:rPr>
          <w:b/>
        </w:rPr>
        <w:tab/>
      </w:r>
      <w:r w:rsidRPr="00F1455D">
        <w:t>Sídlo:</w:t>
      </w:r>
      <w:r w:rsidRPr="00F1455D">
        <w:tab/>
      </w:r>
      <w:r w:rsidRPr="00F1455D">
        <w:tab/>
      </w:r>
      <w:r w:rsidRPr="00F1455D">
        <w:tab/>
      </w:r>
      <w:r w:rsidRPr="00F1455D">
        <w:rPr>
          <w:bCs/>
        </w:rPr>
        <w:t>Dominikánské nám. 196/1, 602 00 Brno</w:t>
      </w:r>
    </w:p>
    <w:p w14:paraId="364322DF" w14:textId="77777777" w:rsidR="007A07FC" w:rsidRPr="00F1455D" w:rsidRDefault="007A07FC" w:rsidP="007A07FC">
      <w:pPr>
        <w:tabs>
          <w:tab w:val="left" w:pos="360"/>
        </w:tabs>
      </w:pPr>
      <w:r w:rsidRPr="00F1455D">
        <w:tab/>
        <w:t>Zastoupeno:</w:t>
      </w:r>
      <w:r w:rsidRPr="00F1455D">
        <w:tab/>
      </w:r>
      <w:r w:rsidRPr="00F1455D">
        <w:tab/>
        <w:t>Ing. Petrem Vokřálem, primátorem</w:t>
      </w:r>
    </w:p>
    <w:p w14:paraId="489D9256" w14:textId="77777777" w:rsidR="007A07FC" w:rsidRPr="00F1455D" w:rsidRDefault="007A07FC" w:rsidP="007A07FC">
      <w:pPr>
        <w:tabs>
          <w:tab w:val="left" w:pos="360"/>
        </w:tabs>
      </w:pPr>
      <w:r w:rsidRPr="00F1455D">
        <w:tab/>
        <w:t>IČ:</w:t>
      </w:r>
      <w:r w:rsidRPr="00F1455D">
        <w:tab/>
      </w:r>
      <w:r w:rsidRPr="00F1455D">
        <w:tab/>
      </w:r>
      <w:r w:rsidRPr="00F1455D">
        <w:tab/>
      </w:r>
      <w:r w:rsidRPr="00F1455D">
        <w:tab/>
        <w:t>44992785</w:t>
      </w:r>
    </w:p>
    <w:p w14:paraId="6003D877" w14:textId="77777777" w:rsidR="007A07FC" w:rsidRPr="00F1455D" w:rsidRDefault="007A07FC" w:rsidP="007A07FC">
      <w:pPr>
        <w:tabs>
          <w:tab w:val="left" w:pos="360"/>
        </w:tabs>
      </w:pPr>
      <w:r w:rsidRPr="00F1455D">
        <w:tab/>
        <w:t>DIČ:</w:t>
      </w:r>
      <w:r w:rsidRPr="00F1455D">
        <w:tab/>
      </w:r>
      <w:r w:rsidRPr="00F1455D">
        <w:tab/>
      </w:r>
      <w:r w:rsidRPr="00F1455D">
        <w:tab/>
        <w:t>CZ44992785, je plátcem DPH</w:t>
      </w:r>
    </w:p>
    <w:p w14:paraId="0E94244D" w14:textId="77777777" w:rsidR="007A07FC" w:rsidRPr="00F1455D" w:rsidRDefault="007A07FC" w:rsidP="007A07FC">
      <w:pPr>
        <w:tabs>
          <w:tab w:val="left" w:pos="360"/>
        </w:tabs>
      </w:pPr>
      <w:r w:rsidRPr="00F1455D">
        <w:tab/>
        <w:t xml:space="preserve">Bankovní spojení: </w:t>
      </w:r>
      <w:r w:rsidRPr="00F1455D">
        <w:tab/>
        <w:t xml:space="preserve">Česká spořitelna, a.s., Olbrachtova 1929/62, 140 00 Praha 4     </w:t>
      </w:r>
    </w:p>
    <w:p w14:paraId="644153FE" w14:textId="77777777" w:rsidR="007A07FC" w:rsidRPr="00F1455D" w:rsidRDefault="007A07FC" w:rsidP="007A07FC">
      <w:pPr>
        <w:tabs>
          <w:tab w:val="left" w:pos="360"/>
        </w:tabs>
      </w:pPr>
      <w:r w:rsidRPr="00F1455D">
        <w:lastRenderedPageBreak/>
        <w:t xml:space="preserve">      </w:t>
      </w:r>
      <w:proofErr w:type="spellStart"/>
      <w:proofErr w:type="gramStart"/>
      <w:r w:rsidRPr="00F1455D">
        <w:t>č.ú</w:t>
      </w:r>
      <w:proofErr w:type="spellEnd"/>
      <w:r w:rsidRPr="00F1455D">
        <w:t>.:</w:t>
      </w:r>
      <w:proofErr w:type="gramEnd"/>
      <w:r w:rsidRPr="00F1455D">
        <w:t xml:space="preserve"> </w:t>
      </w:r>
      <w:r w:rsidRPr="00F1455D">
        <w:tab/>
      </w:r>
      <w:r w:rsidRPr="00F1455D">
        <w:tab/>
      </w:r>
      <w:r w:rsidRPr="00F1455D">
        <w:tab/>
      </w:r>
      <w:r w:rsidRPr="00F1455D">
        <w:rPr>
          <w:spacing w:val="-1"/>
        </w:rPr>
        <w:t>111 211 222/0800</w:t>
      </w:r>
    </w:p>
    <w:p w14:paraId="3940360E" w14:textId="77777777" w:rsidR="007A07FC" w:rsidRPr="00F1455D" w:rsidRDefault="007A07FC" w:rsidP="007A07FC">
      <w:pPr>
        <w:tabs>
          <w:tab w:val="left" w:pos="360"/>
        </w:tabs>
        <w:ind w:left="2835" w:hanging="2835"/>
      </w:pPr>
      <w:r w:rsidRPr="00F1455D">
        <w:tab/>
      </w:r>
    </w:p>
    <w:p w14:paraId="6F667772" w14:textId="77777777" w:rsidR="007A07FC" w:rsidRPr="00491D9C" w:rsidRDefault="007A07FC" w:rsidP="007A07FC">
      <w:pPr>
        <w:tabs>
          <w:tab w:val="left" w:pos="360"/>
        </w:tabs>
        <w:ind w:left="2835" w:hanging="2835"/>
      </w:pPr>
      <w:r w:rsidRPr="00F1455D">
        <w:tab/>
      </w:r>
      <w:r>
        <w:t>Kontaktní osoba:</w:t>
      </w:r>
      <w:r>
        <w:tab/>
      </w:r>
      <w:r w:rsidRPr="00491D9C">
        <w:t>Ing. Klára Tenková, Odbor dopravy MMB</w:t>
      </w:r>
    </w:p>
    <w:p w14:paraId="490151BD" w14:textId="77777777" w:rsidR="007A07FC" w:rsidRPr="00491D9C" w:rsidRDefault="007A07FC" w:rsidP="007A07FC">
      <w:pPr>
        <w:tabs>
          <w:tab w:val="left" w:pos="360"/>
        </w:tabs>
      </w:pPr>
      <w:r w:rsidRPr="00491D9C">
        <w:tab/>
        <w:t>Telefon:</w:t>
      </w:r>
      <w:r w:rsidRPr="00491D9C">
        <w:tab/>
      </w:r>
      <w:r w:rsidRPr="00491D9C">
        <w:tab/>
      </w:r>
      <w:r w:rsidRPr="00491D9C">
        <w:tab/>
        <w:t>542</w:t>
      </w:r>
      <w:r>
        <w:t> </w:t>
      </w:r>
      <w:r w:rsidRPr="00491D9C">
        <w:t>174</w:t>
      </w:r>
      <w:r>
        <w:t xml:space="preserve"> 079</w:t>
      </w:r>
    </w:p>
    <w:p w14:paraId="52A9AD48" w14:textId="77777777" w:rsidR="007A07FC" w:rsidRPr="00F1455D" w:rsidRDefault="007A07FC" w:rsidP="007A07FC">
      <w:pPr>
        <w:tabs>
          <w:tab w:val="left" w:pos="360"/>
        </w:tabs>
      </w:pPr>
      <w:r w:rsidRPr="00491D9C">
        <w:tab/>
        <w:t>E-mail:</w:t>
      </w:r>
      <w:r w:rsidRPr="00491D9C">
        <w:tab/>
      </w:r>
      <w:r w:rsidRPr="00491D9C">
        <w:tab/>
      </w:r>
      <w:r w:rsidRPr="00491D9C">
        <w:tab/>
        <w:t>tenkova.klara@brno.cz</w:t>
      </w:r>
    </w:p>
    <w:p w14:paraId="52697307" w14:textId="77777777" w:rsidR="007A07FC" w:rsidRDefault="007A07FC" w:rsidP="007A07FC">
      <w:pPr>
        <w:tabs>
          <w:tab w:val="left" w:pos="360"/>
        </w:tabs>
      </w:pPr>
      <w:r w:rsidRPr="00F1455D">
        <w:tab/>
        <w:t>(dále jen jako „zadavatel“)</w:t>
      </w:r>
    </w:p>
    <w:p w14:paraId="326EC583" w14:textId="77777777" w:rsidR="00F80379" w:rsidRDefault="00F80379" w:rsidP="007A07FC">
      <w:pPr>
        <w:tabs>
          <w:tab w:val="left" w:pos="360"/>
        </w:tabs>
      </w:pPr>
    </w:p>
    <w:p w14:paraId="5E9BF0A1" w14:textId="77777777" w:rsidR="00F80379" w:rsidRPr="00F80379" w:rsidRDefault="00F80379" w:rsidP="00F80379">
      <w:pPr>
        <w:numPr>
          <w:ilvl w:val="0"/>
          <w:numId w:val="1"/>
        </w:numPr>
        <w:rPr>
          <w:b/>
        </w:rPr>
      </w:pPr>
      <w:r w:rsidRPr="00F1455D">
        <w:rPr>
          <w:b/>
        </w:rPr>
        <w:t>Předmět veřejné zakázky</w:t>
      </w:r>
    </w:p>
    <w:p w14:paraId="1F6B399D" w14:textId="77777777" w:rsidR="00F80379" w:rsidRDefault="00F80379" w:rsidP="00F80379">
      <w:pPr>
        <w:ind w:left="360"/>
        <w:jc w:val="both"/>
      </w:pPr>
      <w:r w:rsidRPr="00F1455D">
        <w:t>Předmět veřejné zakázky je podrobně specifikován v </w:t>
      </w:r>
      <w:r>
        <w:t>zadání</w:t>
      </w:r>
      <w:r w:rsidRPr="00F1455D">
        <w:t xml:space="preserve"> k veřejné zakázce </w:t>
      </w:r>
      <w:r>
        <w:t>malého rozsahu</w:t>
      </w:r>
      <w:r w:rsidRPr="00F1455D">
        <w:t xml:space="preserve">, které tvoří přílohu č. </w:t>
      </w:r>
      <w:r w:rsidR="00F7179B" w:rsidRPr="00F7179B">
        <w:t>1</w:t>
      </w:r>
      <w:r w:rsidRPr="00F1455D">
        <w:t xml:space="preserve"> </w:t>
      </w:r>
      <w:r>
        <w:t>tohoto dokumentu a je jeho</w:t>
      </w:r>
      <w:r w:rsidRPr="00F1455D">
        <w:t xml:space="preserve"> součástí.</w:t>
      </w:r>
    </w:p>
    <w:p w14:paraId="6F8E0FCD" w14:textId="77777777" w:rsidR="00F80379" w:rsidRDefault="00F80379" w:rsidP="00F80379">
      <w:pPr>
        <w:jc w:val="both"/>
      </w:pPr>
    </w:p>
    <w:p w14:paraId="38012E86" w14:textId="77777777" w:rsidR="00F80379" w:rsidRDefault="00F80379" w:rsidP="00F80379">
      <w:pPr>
        <w:numPr>
          <w:ilvl w:val="0"/>
          <w:numId w:val="1"/>
        </w:numPr>
        <w:rPr>
          <w:b/>
        </w:rPr>
      </w:pPr>
      <w:r>
        <w:rPr>
          <w:b/>
        </w:rPr>
        <w:t>Právní režim výběrového řízení</w:t>
      </w:r>
    </w:p>
    <w:p w14:paraId="206298AF" w14:textId="77777777" w:rsidR="00DF43B6" w:rsidRDefault="00F80379" w:rsidP="00DF43B6">
      <w:pPr>
        <w:widowControl w:val="0"/>
        <w:spacing w:after="120"/>
        <w:ind w:left="360"/>
        <w:jc w:val="both"/>
      </w:pPr>
      <w:r>
        <w:t>Zadavatel výslovně upozorňuje, že předmětná veřejná zakázka je v souladu s ustanovení § 31 ZVZ zadávaná mimo režim ZVZ. Za účelem dodržení obecných zásad zadávání veřejných zakázek uvedených v ustanovení § 6 ZVZ však zadavat</w:t>
      </w:r>
      <w:r w:rsidR="00DF43B6">
        <w:t>el postupuje přiměřeně dle ZVZ.</w:t>
      </w:r>
    </w:p>
    <w:p w14:paraId="0188286D" w14:textId="77777777" w:rsidR="00DF43B6" w:rsidRPr="00F1455D" w:rsidRDefault="00DF43B6" w:rsidP="00DF43B6">
      <w:pPr>
        <w:keepNext/>
        <w:numPr>
          <w:ilvl w:val="0"/>
          <w:numId w:val="1"/>
        </w:numPr>
        <w:rPr>
          <w:b/>
        </w:rPr>
      </w:pPr>
      <w:r w:rsidRPr="00F1455D">
        <w:rPr>
          <w:b/>
        </w:rPr>
        <w:t>Doba plnění veřejné zakázky</w:t>
      </w:r>
    </w:p>
    <w:p w14:paraId="5F838F93" w14:textId="77777777" w:rsidR="00DF43B6" w:rsidRPr="00F1455D" w:rsidRDefault="00DF43B6" w:rsidP="00DF43B6">
      <w:pPr>
        <w:keepNext/>
        <w:numPr>
          <w:ilvl w:val="12"/>
          <w:numId w:val="0"/>
        </w:numPr>
        <w:ind w:firstLine="360"/>
      </w:pPr>
      <w:r w:rsidRPr="00F1455D">
        <w:rPr>
          <w:u w:val="single"/>
        </w:rPr>
        <w:t>Termín zahájení prací:</w:t>
      </w:r>
      <w:r w:rsidRPr="00F1455D">
        <w:tab/>
        <w:t xml:space="preserve">po uzavření smlouvy (předpoklad </w:t>
      </w:r>
      <w:r>
        <w:t>listopad</w:t>
      </w:r>
      <w:r w:rsidRPr="00F1455D">
        <w:t xml:space="preserve"> roku 2016)</w:t>
      </w:r>
    </w:p>
    <w:p w14:paraId="5527DA29" w14:textId="77777777" w:rsidR="00DF43B6" w:rsidRDefault="00DF43B6" w:rsidP="00DF43B6">
      <w:pPr>
        <w:ind w:firstLine="360"/>
      </w:pPr>
      <w:r w:rsidRPr="00F1455D">
        <w:rPr>
          <w:u w:val="single"/>
        </w:rPr>
        <w:t>Termín odevzdání díla:</w:t>
      </w:r>
      <w:r w:rsidRPr="00F1455D">
        <w:t xml:space="preserve"> </w:t>
      </w:r>
      <w:r w:rsidRPr="00F1455D">
        <w:tab/>
      </w:r>
      <w:r>
        <w:t>31. prosinec 2018</w:t>
      </w:r>
    </w:p>
    <w:p w14:paraId="74E94171" w14:textId="77777777" w:rsidR="00DF43B6" w:rsidRDefault="00DF43B6" w:rsidP="00DF43B6">
      <w:pPr>
        <w:ind w:firstLine="360"/>
      </w:pPr>
    </w:p>
    <w:p w14:paraId="33807121" w14:textId="77777777" w:rsidR="00DF43B6" w:rsidRPr="00751A0F" w:rsidRDefault="00DF43B6" w:rsidP="00DF43B6">
      <w:pPr>
        <w:keepNext/>
        <w:numPr>
          <w:ilvl w:val="0"/>
          <w:numId w:val="1"/>
        </w:numPr>
        <w:rPr>
          <w:b/>
        </w:rPr>
      </w:pPr>
      <w:r w:rsidRPr="00751A0F">
        <w:rPr>
          <w:b/>
        </w:rPr>
        <w:t>Předpokládaná hodnota veřejné zakázky</w:t>
      </w:r>
    </w:p>
    <w:p w14:paraId="6180DA2D" w14:textId="77777777" w:rsidR="00DF43B6" w:rsidRDefault="00DF43B6" w:rsidP="00DF43B6">
      <w:pPr>
        <w:widowControl w:val="0"/>
        <w:spacing w:after="120"/>
        <w:ind w:left="426"/>
        <w:jc w:val="both"/>
      </w:pPr>
      <w:r>
        <w:t>Zadavatel v souladu s § 23 ZVZ stanovil předpokládanou hodnotu této veřejné zakázky na částku v celkové výši 1.500.000,- Kč bez DPH, přičemž tato předpokládaná hodnota zahrnuje hodnotu všech veřejných zakázek na služby požadované zadavatelem.</w:t>
      </w:r>
    </w:p>
    <w:p w14:paraId="273ECC5D" w14:textId="77777777" w:rsidR="00DF43B6" w:rsidRPr="00751A0F" w:rsidRDefault="00DF43B6" w:rsidP="00DF43B6">
      <w:pPr>
        <w:keepNext/>
        <w:numPr>
          <w:ilvl w:val="0"/>
          <w:numId w:val="1"/>
        </w:numPr>
        <w:rPr>
          <w:b/>
        </w:rPr>
      </w:pPr>
      <w:r w:rsidRPr="00751A0F">
        <w:rPr>
          <w:b/>
        </w:rPr>
        <w:t>Předmět plnění veřejné zakázky</w:t>
      </w:r>
    </w:p>
    <w:p w14:paraId="2F32C15C" w14:textId="77777777" w:rsidR="00DF43B6" w:rsidRDefault="00DF43B6" w:rsidP="00DF43B6">
      <w:pPr>
        <w:ind w:left="426"/>
      </w:pPr>
      <w:r w:rsidRPr="00F1455D">
        <w:t xml:space="preserve">Předmět plnění zahrnuje zejména následující </w:t>
      </w:r>
      <w:r>
        <w:t>oblasti</w:t>
      </w:r>
      <w:r w:rsidRPr="00F1455D">
        <w:t>:</w:t>
      </w:r>
    </w:p>
    <w:p w14:paraId="4930BB64" w14:textId="77777777" w:rsidR="00DF43B6" w:rsidRPr="00F1455D" w:rsidRDefault="00DF43B6" w:rsidP="0066467B">
      <w:pPr>
        <w:pStyle w:val="Odstavecseseznamem"/>
        <w:numPr>
          <w:ilvl w:val="0"/>
          <w:numId w:val="3"/>
        </w:numPr>
        <w:ind w:hanging="437"/>
      </w:pPr>
      <w:r>
        <w:t>Příprava Komunikační strategie pro projekt OPS:</w:t>
      </w:r>
    </w:p>
    <w:p w14:paraId="6D91C46A" w14:textId="77777777" w:rsidR="00DF43B6" w:rsidRPr="00F64466" w:rsidRDefault="00DF43B6" w:rsidP="00DF43B6">
      <w:pPr>
        <w:pStyle w:val="Odstavecseseznamem"/>
        <w:numPr>
          <w:ilvl w:val="0"/>
          <w:numId w:val="2"/>
        </w:numPr>
        <w:jc w:val="both"/>
        <w:rPr>
          <w:rFonts w:ascii="Questrial" w:hAnsi="Questrial"/>
          <w:color w:val="000000"/>
        </w:rPr>
      </w:pPr>
      <w:r w:rsidRPr="00F64466">
        <w:rPr>
          <w:rFonts w:ascii="Questrial" w:hAnsi="Questrial"/>
          <w:color w:val="000000"/>
        </w:rPr>
        <w:lastRenderedPageBreak/>
        <w:t>Návrh komunikačních strategií pro definované cílové skupiny, včetně časového harmonogramu pro použití navržených aktivit a metod.</w:t>
      </w:r>
    </w:p>
    <w:p w14:paraId="0C291597" w14:textId="77777777" w:rsidR="00DF43B6" w:rsidRPr="00F64466" w:rsidRDefault="00DF43B6" w:rsidP="00DF43B6">
      <w:pPr>
        <w:pStyle w:val="Odstavecseseznamem"/>
        <w:numPr>
          <w:ilvl w:val="0"/>
          <w:numId w:val="2"/>
        </w:numPr>
        <w:jc w:val="both"/>
        <w:rPr>
          <w:rFonts w:ascii="Questrial" w:hAnsi="Questrial"/>
          <w:color w:val="000000"/>
        </w:rPr>
      </w:pPr>
      <w:r w:rsidRPr="00F64466">
        <w:rPr>
          <w:rFonts w:ascii="Questrial" w:hAnsi="Questrial"/>
          <w:color w:val="000000"/>
        </w:rPr>
        <w:t>Návrh časového harmonogramu využití komunikačních kanálů a vhodných metod pro zapojení cílových skupin (např. využití webových stránek, videa, letáky, billboardy, informační bulletiny, tiskové zprávy, využití sociálních sítí, veřejné diskuse, panelové diskuse, kulaté stoly atd.).</w:t>
      </w:r>
    </w:p>
    <w:p w14:paraId="1F2DF7BB" w14:textId="77777777" w:rsidR="00DF43B6" w:rsidRDefault="00DF43B6" w:rsidP="00DF43B6">
      <w:pPr>
        <w:pStyle w:val="Odstavecseseznamem"/>
        <w:numPr>
          <w:ilvl w:val="0"/>
          <w:numId w:val="2"/>
        </w:numPr>
        <w:jc w:val="both"/>
        <w:rPr>
          <w:rFonts w:ascii="Questrial" w:hAnsi="Questrial"/>
          <w:color w:val="000000"/>
        </w:rPr>
      </w:pPr>
      <w:r w:rsidRPr="00F64466">
        <w:rPr>
          <w:rFonts w:ascii="Questrial" w:hAnsi="Questrial"/>
          <w:color w:val="000000"/>
        </w:rPr>
        <w:t xml:space="preserve">Návrh grafického designu/identity projektu OPS, který bude vycházet z vizuálního stylu města Brna, pro použití na letácích, informačních brožurách, tiskových zprávách, webu, atd.  </w:t>
      </w:r>
    </w:p>
    <w:p w14:paraId="41858B6A" w14:textId="77777777" w:rsidR="00DF43B6" w:rsidRPr="00C54AE2" w:rsidRDefault="00DF43B6" w:rsidP="00DF43B6">
      <w:pPr>
        <w:pStyle w:val="Odstavecseseznamem"/>
        <w:numPr>
          <w:ilvl w:val="0"/>
          <w:numId w:val="3"/>
        </w:numPr>
      </w:pPr>
      <w:r w:rsidRPr="00F64466">
        <w:rPr>
          <w:rFonts w:ascii="Questrial" w:hAnsi="Questrial"/>
          <w:color w:val="000000"/>
        </w:rPr>
        <w:t>Realizace činností navržených Komunikační strategií pro projekt OPS</w:t>
      </w:r>
      <w:r w:rsidRPr="00C54AE2">
        <w:t>:</w:t>
      </w:r>
    </w:p>
    <w:p w14:paraId="3B422A1D" w14:textId="77777777" w:rsidR="00DF43B6" w:rsidRPr="00F64466" w:rsidRDefault="00DF43B6" w:rsidP="00883B78">
      <w:pPr>
        <w:pStyle w:val="Odstavecseseznamem"/>
        <w:numPr>
          <w:ilvl w:val="0"/>
          <w:numId w:val="4"/>
        </w:numPr>
        <w:jc w:val="both"/>
        <w:rPr>
          <w:rFonts w:ascii="Questrial" w:hAnsi="Questrial"/>
          <w:color w:val="000000"/>
        </w:rPr>
      </w:pPr>
      <w:r w:rsidRPr="00F64466">
        <w:rPr>
          <w:rFonts w:ascii="Questrial" w:hAnsi="Questrial"/>
          <w:color w:val="000000"/>
        </w:rPr>
        <w:t>Práce se sociálními sítěmi: m</w:t>
      </w:r>
      <w:r>
        <w:rPr>
          <w:rFonts w:ascii="Questrial" w:hAnsi="Questrial"/>
          <w:color w:val="000000"/>
        </w:rPr>
        <w:t>onitorování a vyhodnocování sociálních</w:t>
      </w:r>
      <w:r w:rsidRPr="00F64466">
        <w:rPr>
          <w:rFonts w:ascii="Questrial" w:hAnsi="Questrial"/>
          <w:color w:val="000000"/>
        </w:rPr>
        <w:t xml:space="preserve"> sítí, návrh komunikace přes sociální sítě.</w:t>
      </w:r>
    </w:p>
    <w:p w14:paraId="745674BF" w14:textId="77777777" w:rsidR="00DF43B6" w:rsidRDefault="00DF43B6" w:rsidP="00883B78">
      <w:pPr>
        <w:pStyle w:val="Odstavecseseznamem"/>
        <w:numPr>
          <w:ilvl w:val="0"/>
          <w:numId w:val="4"/>
        </w:numPr>
        <w:jc w:val="both"/>
        <w:rPr>
          <w:rFonts w:ascii="Questrial" w:hAnsi="Questrial"/>
          <w:color w:val="000000"/>
        </w:rPr>
      </w:pPr>
      <w:r w:rsidRPr="00F64466">
        <w:rPr>
          <w:rFonts w:ascii="Questrial" w:hAnsi="Questrial"/>
          <w:color w:val="000000"/>
        </w:rPr>
        <w:t>Komunikace a informování cílových skupin o postupu realizace projektu OPS – tvorba tiskových zpráv, informačních článků pro magazín Metropolitan, magazíny městských částí a dal</w:t>
      </w:r>
      <w:r>
        <w:rPr>
          <w:rFonts w:ascii="Questrial" w:hAnsi="Questrial"/>
          <w:color w:val="000000"/>
        </w:rPr>
        <w:t>ší tiskoviny.</w:t>
      </w:r>
    </w:p>
    <w:p w14:paraId="33C9B7E7" w14:textId="77777777" w:rsidR="00DF43B6" w:rsidRPr="00F64466" w:rsidRDefault="00DF43B6" w:rsidP="00883B78">
      <w:pPr>
        <w:pStyle w:val="Odstavecseseznamem"/>
        <w:numPr>
          <w:ilvl w:val="0"/>
          <w:numId w:val="4"/>
        </w:numPr>
        <w:jc w:val="both"/>
        <w:rPr>
          <w:rFonts w:ascii="Questrial" w:hAnsi="Questrial"/>
          <w:color w:val="000000"/>
        </w:rPr>
      </w:pPr>
      <w:r>
        <w:rPr>
          <w:rFonts w:ascii="Questrial" w:hAnsi="Questrial"/>
          <w:color w:val="000000"/>
        </w:rPr>
        <w:t>P</w:t>
      </w:r>
      <w:r w:rsidRPr="00F64466">
        <w:rPr>
          <w:rFonts w:ascii="Questrial" w:hAnsi="Questrial"/>
          <w:color w:val="000000"/>
        </w:rPr>
        <w:t>říprava textů pro informativní materiály,</w:t>
      </w:r>
      <w:r>
        <w:rPr>
          <w:rFonts w:ascii="Questrial" w:hAnsi="Questrial"/>
          <w:color w:val="000000"/>
        </w:rPr>
        <w:t xml:space="preserve"> včetně</w:t>
      </w:r>
      <w:r w:rsidRPr="00F64466">
        <w:rPr>
          <w:rFonts w:ascii="Questrial" w:hAnsi="Questrial"/>
          <w:color w:val="000000"/>
        </w:rPr>
        <w:t xml:space="preserve"> grafick</w:t>
      </w:r>
      <w:r>
        <w:rPr>
          <w:rFonts w:ascii="Questrial" w:hAnsi="Questrial"/>
          <w:color w:val="000000"/>
        </w:rPr>
        <w:t>ého</w:t>
      </w:r>
      <w:r w:rsidRPr="00F64466">
        <w:rPr>
          <w:rFonts w:ascii="Questrial" w:hAnsi="Questrial"/>
          <w:color w:val="000000"/>
        </w:rPr>
        <w:t xml:space="preserve"> návrh</w:t>
      </w:r>
      <w:r>
        <w:rPr>
          <w:rFonts w:ascii="Questrial" w:hAnsi="Questrial"/>
          <w:color w:val="000000"/>
        </w:rPr>
        <w:t>u</w:t>
      </w:r>
      <w:r w:rsidRPr="00F64466">
        <w:rPr>
          <w:rFonts w:ascii="Questrial" w:hAnsi="Questrial"/>
          <w:color w:val="000000"/>
        </w:rPr>
        <w:t xml:space="preserve"> a tisk</w:t>
      </w:r>
      <w:r>
        <w:rPr>
          <w:rFonts w:ascii="Questrial" w:hAnsi="Questrial"/>
          <w:color w:val="000000"/>
        </w:rPr>
        <w:t>u</w:t>
      </w:r>
      <w:r w:rsidRPr="00F64466">
        <w:rPr>
          <w:rFonts w:ascii="Questrial" w:hAnsi="Questrial"/>
          <w:color w:val="000000"/>
        </w:rPr>
        <w:t xml:space="preserve"> informačních letáků, brožur, příprava prezentací a dalších výstupů projektu, využití např. video spotu.</w:t>
      </w:r>
    </w:p>
    <w:p w14:paraId="5CA0DDC7" w14:textId="77777777" w:rsidR="00DF43B6" w:rsidRPr="00F64466" w:rsidRDefault="00DF43B6" w:rsidP="00883B78">
      <w:pPr>
        <w:pStyle w:val="Odstavecseseznamem"/>
        <w:numPr>
          <w:ilvl w:val="0"/>
          <w:numId w:val="4"/>
        </w:numPr>
        <w:jc w:val="both"/>
        <w:rPr>
          <w:rFonts w:ascii="Questrial" w:hAnsi="Questrial"/>
          <w:color w:val="000000"/>
        </w:rPr>
      </w:pPr>
      <w:r w:rsidRPr="00F64466">
        <w:rPr>
          <w:rFonts w:ascii="Questrial" w:hAnsi="Questrial"/>
          <w:color w:val="000000"/>
        </w:rPr>
        <w:t>Spolupráce na tvorbě obsahu webových stránek www.parkovanivbrne.cz (webové stránky již existují a jsou ve správě společnosti BKOM, a. s.) a dalších aktivit souvisejících s mediální prezentací projektu OPS.</w:t>
      </w:r>
    </w:p>
    <w:p w14:paraId="2268F25D" w14:textId="77777777" w:rsidR="00DF43B6" w:rsidRPr="00F64466" w:rsidRDefault="00DF43B6" w:rsidP="00883B78">
      <w:pPr>
        <w:pStyle w:val="Odstavecseseznamem"/>
        <w:numPr>
          <w:ilvl w:val="0"/>
          <w:numId w:val="4"/>
        </w:numPr>
        <w:jc w:val="both"/>
        <w:rPr>
          <w:rFonts w:ascii="Questrial" w:hAnsi="Questrial"/>
          <w:color w:val="000000"/>
        </w:rPr>
      </w:pPr>
      <w:r w:rsidRPr="00F64466">
        <w:rPr>
          <w:rFonts w:ascii="Questrial" w:hAnsi="Questrial"/>
          <w:color w:val="000000"/>
        </w:rPr>
        <w:t>Průběžná práce se sociálními sítěmi, webem a dalšími navrženými komunikačními kanály.</w:t>
      </w:r>
    </w:p>
    <w:p w14:paraId="2F268FCF" w14:textId="77777777" w:rsidR="00DF43B6" w:rsidRPr="00F64466" w:rsidRDefault="00DF43B6" w:rsidP="00883B78">
      <w:pPr>
        <w:pStyle w:val="Odstavecseseznamem"/>
        <w:numPr>
          <w:ilvl w:val="0"/>
          <w:numId w:val="4"/>
        </w:numPr>
        <w:jc w:val="both"/>
        <w:rPr>
          <w:rFonts w:ascii="Questrial" w:hAnsi="Questrial"/>
          <w:color w:val="000000"/>
        </w:rPr>
      </w:pPr>
      <w:r w:rsidRPr="00F64466">
        <w:rPr>
          <w:rFonts w:ascii="Questrial" w:hAnsi="Questrial"/>
          <w:color w:val="000000"/>
        </w:rPr>
        <w:t>Spolupráce se společností BKOM, a. s., na prezentaci výstupů jednotlivých fází přípravy projektu OPS, včetně grafické úpravy.</w:t>
      </w:r>
    </w:p>
    <w:p w14:paraId="7567D09D" w14:textId="77777777" w:rsidR="00DF43B6" w:rsidRPr="00F64466" w:rsidRDefault="00DF43B6" w:rsidP="00883B78">
      <w:pPr>
        <w:pStyle w:val="Odstavecseseznamem"/>
        <w:numPr>
          <w:ilvl w:val="0"/>
          <w:numId w:val="4"/>
        </w:numPr>
        <w:ind w:left="1281" w:hanging="357"/>
        <w:jc w:val="both"/>
        <w:rPr>
          <w:rFonts w:ascii="Questrial" w:hAnsi="Questrial"/>
          <w:color w:val="000000"/>
        </w:rPr>
      </w:pPr>
      <w:r w:rsidRPr="00F64466">
        <w:rPr>
          <w:rFonts w:ascii="Questrial" w:hAnsi="Questrial"/>
          <w:color w:val="000000"/>
        </w:rPr>
        <w:t xml:space="preserve">Spolupráce s městskými částmi – poskytování informací a podkladů pro diskuse s veřejností, které mohou městské části organizovat.  </w:t>
      </w:r>
    </w:p>
    <w:p w14:paraId="2ABAFDC3" w14:textId="77777777" w:rsidR="00DF43B6" w:rsidRPr="00412C1E" w:rsidRDefault="00DF43B6" w:rsidP="00883B78">
      <w:pPr>
        <w:pStyle w:val="Odstavecseseznamem"/>
        <w:numPr>
          <w:ilvl w:val="0"/>
          <w:numId w:val="4"/>
        </w:numPr>
        <w:ind w:left="1281" w:hanging="357"/>
        <w:jc w:val="both"/>
        <w:rPr>
          <w:rFonts w:ascii="Questrial" w:hAnsi="Questrial"/>
          <w:color w:val="000000"/>
        </w:rPr>
      </w:pPr>
      <w:r w:rsidRPr="00F64466">
        <w:rPr>
          <w:rFonts w:ascii="Questrial" w:hAnsi="Questrial"/>
          <w:color w:val="000000"/>
        </w:rPr>
        <w:lastRenderedPageBreak/>
        <w:t xml:space="preserve">Organizování kulatých stolů, panelových diskusí a dalších aktivit, včetně </w:t>
      </w:r>
      <w:r w:rsidRPr="00412C1E">
        <w:rPr>
          <w:rFonts w:ascii="Questrial" w:hAnsi="Questrial"/>
          <w:color w:val="000000"/>
        </w:rPr>
        <w:t xml:space="preserve">moderování, facilitace a pořizování záznamu dle návrhu.   </w:t>
      </w:r>
    </w:p>
    <w:p w14:paraId="62A5FCE0" w14:textId="77777777" w:rsidR="00DF43B6" w:rsidRPr="00412C1E" w:rsidRDefault="00DF43B6" w:rsidP="00883B78">
      <w:pPr>
        <w:pStyle w:val="Odstavecseseznamem"/>
        <w:numPr>
          <w:ilvl w:val="0"/>
          <w:numId w:val="4"/>
        </w:numPr>
        <w:ind w:left="1281" w:hanging="357"/>
        <w:jc w:val="both"/>
      </w:pPr>
      <w:r w:rsidRPr="00412C1E">
        <w:rPr>
          <w:rFonts w:ascii="Questrial" w:hAnsi="Questrial"/>
          <w:color w:val="000000"/>
        </w:rPr>
        <w:t>Další aktivity navržené zpracovatelem.</w:t>
      </w:r>
    </w:p>
    <w:p w14:paraId="14E311D1" w14:textId="77777777" w:rsidR="00DF43B6" w:rsidRDefault="00DF43B6" w:rsidP="00DF43B6">
      <w:pPr>
        <w:widowControl w:val="0"/>
        <w:spacing w:after="120"/>
        <w:ind w:left="426"/>
        <w:jc w:val="both"/>
      </w:pPr>
    </w:p>
    <w:p w14:paraId="662F3CBD" w14:textId="77777777" w:rsidR="000606CA" w:rsidRDefault="000606CA" w:rsidP="000606CA">
      <w:pPr>
        <w:numPr>
          <w:ilvl w:val="0"/>
          <w:numId w:val="1"/>
        </w:numPr>
        <w:jc w:val="both"/>
        <w:rPr>
          <w:b/>
        </w:rPr>
      </w:pPr>
      <w:r w:rsidRPr="00412C1E">
        <w:rPr>
          <w:b/>
        </w:rPr>
        <w:t>Požadavky zadavatele na kvalifikaci</w:t>
      </w:r>
    </w:p>
    <w:p w14:paraId="3D3A193E" w14:textId="77777777" w:rsidR="000606CA" w:rsidRPr="00412C1E" w:rsidRDefault="000606CA" w:rsidP="000606CA">
      <w:pPr>
        <w:widowControl w:val="0"/>
        <w:spacing w:after="120"/>
        <w:ind w:left="357"/>
        <w:jc w:val="both"/>
      </w:pPr>
      <w:bookmarkStart w:id="1" w:name="_26in1rg" w:colFirst="0" w:colLast="0"/>
      <w:bookmarkEnd w:id="1"/>
      <w:r w:rsidRPr="00412C1E">
        <w:t>Prokázání splnění kvalifikace je předpokladem účasti dodavatele ve výběrovém řízení. Kvalifikaci splní dodavatel, který splnění níže uvedených požadovaných kvalifikačních požadavků (předpokladů) prokáže tím, že předloží:</w:t>
      </w:r>
    </w:p>
    <w:p w14:paraId="78E73FA7" w14:textId="77777777" w:rsidR="000606CA" w:rsidRDefault="000606CA" w:rsidP="000606CA">
      <w:pPr>
        <w:widowControl w:val="0"/>
        <w:numPr>
          <w:ilvl w:val="1"/>
          <w:numId w:val="5"/>
        </w:numPr>
        <w:spacing w:after="120"/>
      </w:pPr>
      <w:r w:rsidRPr="00412C1E">
        <w:rPr>
          <w:b/>
        </w:rPr>
        <w:t xml:space="preserve">Čestné prohlášení </w:t>
      </w:r>
      <w:r w:rsidRPr="00412C1E">
        <w:t>podepsané oprávněnou osobou dodavatele, z něhož bude vyplývat následující:</w:t>
      </w:r>
    </w:p>
    <w:p w14:paraId="5A81EB98" w14:textId="77777777" w:rsidR="000606CA" w:rsidRDefault="00A41F2B" w:rsidP="000606CA">
      <w:pPr>
        <w:pStyle w:val="Odstavecseseznamem"/>
        <w:widowControl w:val="0"/>
        <w:numPr>
          <w:ilvl w:val="0"/>
          <w:numId w:val="6"/>
        </w:numPr>
        <w:spacing w:after="120"/>
      </w:pPr>
      <w:r>
        <w:t>Dodavatel (a zároveň každý člen statutárního orgánu dodavatele, jedná-li se o právnickou osobu) nebyl v zemi svého sídla v posledních 5 letech pravomocně odsouzen pro trestný čin uvedený v příloze č. 3 ZVZ nebo obdobný trestný čin podle právního řádu země sídla dodavatele,</w:t>
      </w:r>
    </w:p>
    <w:p w14:paraId="4537FEDC" w14:textId="77777777" w:rsidR="00A41F2B" w:rsidRDefault="00A41F2B" w:rsidP="000606CA">
      <w:pPr>
        <w:pStyle w:val="Odstavecseseznamem"/>
        <w:widowControl w:val="0"/>
        <w:numPr>
          <w:ilvl w:val="0"/>
          <w:numId w:val="6"/>
        </w:numPr>
        <w:spacing w:after="120"/>
      </w:pPr>
      <w:r>
        <w:t>nemá v České republice nebo zemi svého sídla v evidenci daní zachycen splatný daňový nedoplatek,</w:t>
      </w:r>
    </w:p>
    <w:p w14:paraId="10391332" w14:textId="77777777" w:rsidR="00A41F2B" w:rsidRDefault="00A41F2B" w:rsidP="000606CA">
      <w:pPr>
        <w:pStyle w:val="Odstavecseseznamem"/>
        <w:widowControl w:val="0"/>
        <w:numPr>
          <w:ilvl w:val="0"/>
          <w:numId w:val="6"/>
        </w:numPr>
        <w:spacing w:after="120"/>
      </w:pPr>
      <w:r>
        <w:t>nemá v České republice nebo zemi svého sídla splatný nedoplatek na pojistném nebo na penále na veřejné zdravotní pojištění,</w:t>
      </w:r>
    </w:p>
    <w:p w14:paraId="78A20D66" w14:textId="77777777" w:rsidR="00A41F2B" w:rsidRDefault="00A41F2B" w:rsidP="000606CA">
      <w:pPr>
        <w:pStyle w:val="Odstavecseseznamem"/>
        <w:widowControl w:val="0"/>
        <w:numPr>
          <w:ilvl w:val="0"/>
          <w:numId w:val="6"/>
        </w:numPr>
        <w:spacing w:after="120"/>
      </w:pPr>
      <w:r>
        <w:t>nemá v České republice nebo v zemi svého sídla splatný nedoplatek na pojistném nebo na penále na sociální zabezpečení a příspěvku na státní politiku nezaměstnanosti,</w:t>
      </w:r>
    </w:p>
    <w:p w14:paraId="7BE8F0A5" w14:textId="77777777" w:rsidR="00A41F2B" w:rsidRDefault="00A41F2B" w:rsidP="00A41F2B">
      <w:pPr>
        <w:pStyle w:val="Odstavecseseznamem"/>
        <w:widowControl w:val="0"/>
        <w:numPr>
          <w:ilvl w:val="0"/>
          <w:numId w:val="6"/>
        </w:numPr>
        <w:spacing w:after="120"/>
      </w:pPr>
      <w:r>
        <w:t>není v likvidaci, nebylo proti němu vydáno rozhodnutí o úpadku, nebyla proti němu nařízena nucená správa nebo není v obdobné situaci podle právního řádu země sídla dodavatele,</w:t>
      </w:r>
    </w:p>
    <w:p w14:paraId="3264EE0B" w14:textId="77777777" w:rsidR="00A41F2B" w:rsidRDefault="00A41F2B" w:rsidP="00A41F2B">
      <w:pPr>
        <w:pStyle w:val="Odstavecseseznamem"/>
        <w:widowControl w:val="0"/>
        <w:numPr>
          <w:ilvl w:val="0"/>
          <w:numId w:val="6"/>
        </w:numPr>
        <w:spacing w:after="120"/>
      </w:pPr>
      <w:r>
        <w:t>je ekonomicky a finančně způsobilý splnit předmětnou veřejnou zakázku malého rozsahu.</w:t>
      </w:r>
    </w:p>
    <w:p w14:paraId="38D9171C" w14:textId="77777777" w:rsidR="00A41F2B" w:rsidRDefault="00A41F2B" w:rsidP="00A41F2B">
      <w:pPr>
        <w:widowControl w:val="0"/>
        <w:spacing w:after="120"/>
        <w:ind w:left="1152"/>
      </w:pPr>
      <w:r>
        <w:t xml:space="preserve">Vzor čestného prohlášení tvoří přílohu </w:t>
      </w:r>
      <w:proofErr w:type="gramStart"/>
      <w:r w:rsidR="00F527ED">
        <w:t>č. 3</w:t>
      </w:r>
      <w:r>
        <w:t xml:space="preserve"> tohoto</w:t>
      </w:r>
      <w:proofErr w:type="gramEnd"/>
      <w:r>
        <w:t xml:space="preserve"> dokumentu.</w:t>
      </w:r>
    </w:p>
    <w:p w14:paraId="7B586AC1" w14:textId="77777777" w:rsidR="00707683" w:rsidRPr="00412C1E" w:rsidRDefault="00707683" w:rsidP="00707683">
      <w:pPr>
        <w:widowControl w:val="0"/>
        <w:numPr>
          <w:ilvl w:val="1"/>
          <w:numId w:val="5"/>
        </w:numPr>
        <w:spacing w:after="120"/>
        <w:jc w:val="both"/>
      </w:pPr>
      <w:r w:rsidRPr="00412C1E">
        <w:rPr>
          <w:b/>
        </w:rPr>
        <w:lastRenderedPageBreak/>
        <w:t xml:space="preserve">Prostou </w:t>
      </w:r>
      <w:proofErr w:type="gramStart"/>
      <w:r w:rsidRPr="00412C1E">
        <w:rPr>
          <w:b/>
        </w:rPr>
        <w:t>kopii</w:t>
      </w:r>
      <w:proofErr w:type="gramEnd"/>
      <w:r w:rsidRPr="00412C1E">
        <w:rPr>
          <w:b/>
        </w:rPr>
        <w:t xml:space="preserve"> výpisu z obchodního rejstříku, </w:t>
      </w:r>
      <w:r w:rsidRPr="00412C1E">
        <w:t>pokud je v něm dodavatel zapsán, či výpis z jiné obdobné evidence, pokud je v ní zapsán.</w:t>
      </w:r>
    </w:p>
    <w:p w14:paraId="0A04694D" w14:textId="77777777" w:rsidR="00707683" w:rsidRDefault="00707683" w:rsidP="00707683">
      <w:pPr>
        <w:widowControl w:val="0"/>
        <w:numPr>
          <w:ilvl w:val="1"/>
          <w:numId w:val="5"/>
        </w:numPr>
        <w:spacing w:after="120"/>
        <w:jc w:val="both"/>
      </w:pPr>
      <w:r w:rsidRPr="00412C1E">
        <w:rPr>
          <w:b/>
        </w:rPr>
        <w:t xml:space="preserve">Prostou kopii dokladu o oprávnění k podnikání </w:t>
      </w:r>
      <w:r w:rsidRPr="00412C1E">
        <w:t xml:space="preserve">podle zvláštních právních předpisů v rozsahu odpovídajícímu předmětu veřejné zakázky (tj. výpis ze živnostenského </w:t>
      </w:r>
      <w:r>
        <w:t>rejstříku</w:t>
      </w:r>
      <w:r w:rsidRPr="00412C1E">
        <w:t>).</w:t>
      </w:r>
    </w:p>
    <w:p w14:paraId="664853C3" w14:textId="77777777" w:rsidR="000E24C3" w:rsidRDefault="00707683" w:rsidP="000E24C3">
      <w:pPr>
        <w:widowControl w:val="0"/>
        <w:numPr>
          <w:ilvl w:val="1"/>
          <w:numId w:val="5"/>
        </w:numPr>
        <w:spacing w:after="120"/>
        <w:jc w:val="both"/>
      </w:pPr>
      <w:r w:rsidRPr="00491D9C">
        <w:t>Zadavatel může před uzavřením smlouvy požadovat předložení originálů nebo ověřených kopií dokladů prokazujících splnění kvalifikace.</w:t>
      </w:r>
    </w:p>
    <w:p w14:paraId="7FC240CB" w14:textId="77777777" w:rsidR="000E24C3" w:rsidRDefault="000E24C3" w:rsidP="00707683">
      <w:pPr>
        <w:widowControl w:val="0"/>
        <w:numPr>
          <w:ilvl w:val="1"/>
          <w:numId w:val="5"/>
        </w:numPr>
        <w:spacing w:after="120"/>
        <w:jc w:val="both"/>
      </w:pPr>
      <w:r w:rsidRPr="00491D9C">
        <w:t>Má-li být předmět veřejné zakázky plněn několika dodavateli společně a za tímto účelem podávají či hodlají podat společnou nabídku, je kaž</w:t>
      </w:r>
      <w:r>
        <w:t>dý z dodavatelů povinen prokázat splnění výše uvedených kvalifikačních požadavků.</w:t>
      </w:r>
    </w:p>
    <w:p w14:paraId="5A3CAD98" w14:textId="77777777" w:rsidR="0011340B" w:rsidRDefault="0011340B" w:rsidP="0011340B">
      <w:pPr>
        <w:widowControl w:val="0"/>
        <w:spacing w:after="120"/>
        <w:jc w:val="both"/>
      </w:pPr>
    </w:p>
    <w:p w14:paraId="64DC982D" w14:textId="77777777" w:rsidR="0011340B" w:rsidRDefault="0011340B" w:rsidP="0011340B">
      <w:pPr>
        <w:numPr>
          <w:ilvl w:val="0"/>
          <w:numId w:val="1"/>
        </w:numPr>
        <w:jc w:val="both"/>
        <w:rPr>
          <w:b/>
        </w:rPr>
      </w:pPr>
      <w:r>
        <w:rPr>
          <w:b/>
        </w:rPr>
        <w:t>Požadavky na zpracování nabídky</w:t>
      </w:r>
    </w:p>
    <w:p w14:paraId="7DC6EF21" w14:textId="77777777" w:rsidR="0011340B" w:rsidRPr="00F1455D" w:rsidRDefault="0011340B" w:rsidP="0011340B">
      <w:pPr>
        <w:numPr>
          <w:ilvl w:val="1"/>
          <w:numId w:val="1"/>
        </w:numPr>
        <w:jc w:val="both"/>
        <w:rPr>
          <w:b/>
        </w:rPr>
      </w:pPr>
      <w:r w:rsidRPr="00F1455D">
        <w:rPr>
          <w:b/>
        </w:rPr>
        <w:t>Požadavky na nabídku:</w:t>
      </w:r>
    </w:p>
    <w:p w14:paraId="53D0BDB2" w14:textId="77777777" w:rsidR="0011340B" w:rsidRDefault="0011340B" w:rsidP="0011340B">
      <w:pPr>
        <w:numPr>
          <w:ilvl w:val="2"/>
          <w:numId w:val="1"/>
        </w:numPr>
        <w:jc w:val="both"/>
      </w:pPr>
      <w:r w:rsidRPr="00F1455D">
        <w:t xml:space="preserve">nabídka bude zpracována v </w:t>
      </w:r>
      <w:r w:rsidRPr="00441E0E">
        <w:t>jedné</w:t>
      </w:r>
      <w:r w:rsidRPr="00F1455D">
        <w:t xml:space="preserve"> </w:t>
      </w:r>
      <w:r w:rsidRPr="00441E0E">
        <w:t>variantě</w:t>
      </w:r>
      <w:r w:rsidRPr="00F1455D">
        <w:t>, v českém jazyce, v písemné formě a bude obsahovat:</w:t>
      </w:r>
      <w:r>
        <w:t xml:space="preserve"> </w:t>
      </w:r>
    </w:p>
    <w:p w14:paraId="0A0A477C" w14:textId="77777777" w:rsidR="0011340B" w:rsidRPr="0011340B" w:rsidRDefault="0011340B" w:rsidP="0011340B">
      <w:pPr>
        <w:numPr>
          <w:ilvl w:val="3"/>
          <w:numId w:val="1"/>
        </w:numPr>
        <w:jc w:val="both"/>
      </w:pPr>
      <w:r w:rsidRPr="0011340B">
        <w:t>návrh strategie komunikace, metod a komunikačních kanálů, které budou použity pro oslovení cílových skupin</w:t>
      </w:r>
    </w:p>
    <w:p w14:paraId="47651027" w14:textId="77777777" w:rsidR="0011340B" w:rsidRPr="0011340B" w:rsidRDefault="0011340B" w:rsidP="0011340B">
      <w:pPr>
        <w:numPr>
          <w:ilvl w:val="3"/>
          <w:numId w:val="1"/>
        </w:numPr>
        <w:jc w:val="both"/>
      </w:pPr>
      <w:r w:rsidRPr="0011340B">
        <w:t>návrh časového harmonogramu využití komunikačních kanálů a vhodných metod pro zapojení cílových skupin</w:t>
      </w:r>
    </w:p>
    <w:p w14:paraId="0B29732D" w14:textId="77777777" w:rsidR="0011340B" w:rsidRDefault="0011340B" w:rsidP="0011340B">
      <w:pPr>
        <w:numPr>
          <w:ilvl w:val="3"/>
          <w:numId w:val="1"/>
        </w:numPr>
        <w:jc w:val="both"/>
      </w:pPr>
      <w:r w:rsidRPr="0011340B">
        <w:t>položkový rozpočet pro realizaci aktivit požadovaných zadavatelem i pro aktivity vycházející z návrhu nabídky uchazečů</w:t>
      </w:r>
    </w:p>
    <w:p w14:paraId="50343201" w14:textId="77777777" w:rsidR="0011340B" w:rsidRPr="00F1455D" w:rsidRDefault="0011340B" w:rsidP="0011340B">
      <w:pPr>
        <w:numPr>
          <w:ilvl w:val="2"/>
          <w:numId w:val="1"/>
        </w:numPr>
        <w:jc w:val="both"/>
      </w:pPr>
      <w:r w:rsidRPr="00F1455D">
        <w:t>nabídka bude podepsána osobou oprávněnou jednat za uchazeče (u osob zapsaných v obchodním rejstříku bude podepsána v souladu se způsobem jednání zapsaném v obchodním rejstříku),</w:t>
      </w:r>
    </w:p>
    <w:p w14:paraId="7D6F3417" w14:textId="77777777" w:rsidR="0011340B" w:rsidRDefault="0011340B" w:rsidP="0011340B">
      <w:pPr>
        <w:numPr>
          <w:ilvl w:val="2"/>
          <w:numId w:val="1"/>
        </w:numPr>
        <w:jc w:val="both"/>
      </w:pPr>
      <w:r w:rsidRPr="00F1455D">
        <w:t>nabídka bude předložena ve dvou vyhotoveních (1 x originál a 1 x kopie) a bude obsahovat všechny doklady, info</w:t>
      </w:r>
      <w:r>
        <w:t>rmace a přílohy stanovené tímto dokumentem</w:t>
      </w:r>
      <w:r w:rsidRPr="00F1455D">
        <w:t xml:space="preserve">. Součástí nabídky je návrh smlouvy ve </w:t>
      </w:r>
      <w:r w:rsidRPr="00F1455D">
        <w:lastRenderedPageBreak/>
        <w:t xml:space="preserve">dvou vyhotoveních včetně </w:t>
      </w:r>
      <w:r>
        <w:t>příloh</w:t>
      </w:r>
      <w:r w:rsidRPr="00491D9C">
        <w:t xml:space="preserve"> –</w:t>
      </w:r>
      <w:r w:rsidRPr="00F1455D">
        <w:t xml:space="preserve"> </w:t>
      </w:r>
      <w:r w:rsidRPr="00F1455D">
        <w:rPr>
          <w:u w:val="single"/>
        </w:rPr>
        <w:t>návrh smlouvy nebude pevně spojen s nabídkou</w:t>
      </w:r>
      <w:r w:rsidRPr="00F1455D">
        <w:t>.</w:t>
      </w:r>
    </w:p>
    <w:p w14:paraId="2E2E4D7E" w14:textId="77777777" w:rsidR="00642883" w:rsidRDefault="00642883" w:rsidP="00642883">
      <w:pPr>
        <w:ind w:left="1259"/>
        <w:jc w:val="both"/>
      </w:pPr>
    </w:p>
    <w:p w14:paraId="415FAD6B" w14:textId="77777777" w:rsidR="00642883" w:rsidRPr="00F1455D" w:rsidRDefault="00642883" w:rsidP="00642883">
      <w:pPr>
        <w:keepNext/>
        <w:numPr>
          <w:ilvl w:val="1"/>
          <w:numId w:val="1"/>
        </w:numPr>
        <w:jc w:val="both"/>
        <w:rPr>
          <w:b/>
        </w:rPr>
      </w:pPr>
      <w:r w:rsidRPr="00F1455D">
        <w:rPr>
          <w:b/>
        </w:rPr>
        <w:t>Struktura nabídky:</w:t>
      </w:r>
    </w:p>
    <w:p w14:paraId="0E8CC920" w14:textId="77777777" w:rsidR="00642883" w:rsidRDefault="00642883" w:rsidP="00642883">
      <w:pPr>
        <w:keepNext/>
        <w:numPr>
          <w:ilvl w:val="2"/>
          <w:numId w:val="1"/>
        </w:numPr>
        <w:ind w:left="1260" w:hanging="466"/>
        <w:jc w:val="both"/>
      </w:pPr>
      <w:r w:rsidRPr="00F1455D">
        <w:t>krycí list nabídky (vzor krycího listu nabídky je uveden v příloze č. 1 těchto zadávacích podmínek) – základní identifikační údaje uchazeče, tj. obchodní firma/název/jméno, sídlo/místo podnikání/bydliště, právní forma, obchodní rejstřík/živnostenský rejstřík/jiná evidence, identifikační číslo, daňové identifikační číslo, jméno, příjmení a funkce osoby oprávněné jednat jménem uchazeče, telefon, fax, e-mail atd. V případě společného týmu nebo konsorcia několika uchazečů musí být uvedena pouze 1 právnická osoba, která bude ve smluvním vztahu se zadavatelem, a která bude zastupovat ostatní členy týmu nebo subjekty sdružené v konsorciu v jednání o záležitostech týkajících se realizace této veřejné zakázky. Tým nebo konsorcium jsou považovány za jednoho zhotovitele,</w:t>
      </w:r>
    </w:p>
    <w:p w14:paraId="4A0C8FA4" w14:textId="77777777" w:rsidR="00642883" w:rsidRDefault="00642883" w:rsidP="00642883">
      <w:pPr>
        <w:numPr>
          <w:ilvl w:val="2"/>
          <w:numId w:val="1"/>
        </w:numPr>
        <w:ind w:left="1260" w:hanging="466"/>
        <w:jc w:val="both"/>
      </w:pPr>
      <w:r>
        <w:t xml:space="preserve">čestné prohlášení dle čl. 7 odst. 7 tohoto dokumentu – </w:t>
      </w:r>
      <w:r w:rsidRPr="004F7E59">
        <w:rPr>
          <w:b/>
        </w:rPr>
        <w:t xml:space="preserve">příloha č. </w:t>
      </w:r>
      <w:r w:rsidR="004F7E59" w:rsidRPr="004F7E59">
        <w:rPr>
          <w:b/>
        </w:rPr>
        <w:t>1</w:t>
      </w:r>
      <w:r w:rsidRPr="004F7E59">
        <w:rPr>
          <w:b/>
        </w:rPr>
        <w:t xml:space="preserve"> nabídky</w:t>
      </w:r>
      <w:r>
        <w:t>,</w:t>
      </w:r>
    </w:p>
    <w:p w14:paraId="5EEF5733" w14:textId="77777777" w:rsidR="00642883" w:rsidRPr="00F1455D" w:rsidRDefault="00642883" w:rsidP="00642883">
      <w:pPr>
        <w:numPr>
          <w:ilvl w:val="2"/>
          <w:numId w:val="1"/>
        </w:numPr>
        <w:ind w:left="1260" w:hanging="466"/>
        <w:jc w:val="both"/>
      </w:pPr>
      <w:r w:rsidRPr="00F1455D">
        <w:t xml:space="preserve">doklad prokazující oprávnění k podnikání pro předmět plnění veřejné zakázky (prostá kopie) </w:t>
      </w:r>
      <w:r>
        <w:t xml:space="preserve">- </w:t>
      </w:r>
      <w:r w:rsidR="004F7E59">
        <w:rPr>
          <w:b/>
        </w:rPr>
        <w:t>příloha č. 2</w:t>
      </w:r>
      <w:r w:rsidRPr="00F1455D">
        <w:rPr>
          <w:b/>
        </w:rPr>
        <w:t xml:space="preserve"> nabídky</w:t>
      </w:r>
      <w:r w:rsidRPr="00F1455D">
        <w:t>,</w:t>
      </w:r>
    </w:p>
    <w:p w14:paraId="1EF12A74" w14:textId="77777777" w:rsidR="00642883" w:rsidRPr="00642883" w:rsidRDefault="00642883" w:rsidP="00642883">
      <w:pPr>
        <w:numPr>
          <w:ilvl w:val="2"/>
          <w:numId w:val="1"/>
        </w:numPr>
        <w:ind w:left="1260" w:hanging="466"/>
        <w:jc w:val="both"/>
      </w:pPr>
      <w:r w:rsidRPr="00F1455D">
        <w:t xml:space="preserve">výpis z obchodního rejstříku či jiné obdobné evidence ne starší než 90 dnů (prostá kopie) – </w:t>
      </w:r>
      <w:r w:rsidRPr="00F1455D">
        <w:rPr>
          <w:b/>
        </w:rPr>
        <w:t>příloha č. 2a nabídky</w:t>
      </w:r>
      <w:r>
        <w:rPr>
          <w:b/>
        </w:rPr>
        <w:t>,</w:t>
      </w:r>
    </w:p>
    <w:p w14:paraId="24F65F56" w14:textId="77777777" w:rsidR="00642883" w:rsidRPr="00F1455D" w:rsidRDefault="00642883" w:rsidP="00642883">
      <w:pPr>
        <w:numPr>
          <w:ilvl w:val="2"/>
          <w:numId w:val="1"/>
        </w:numPr>
        <w:ind w:left="1260" w:hanging="466"/>
        <w:jc w:val="both"/>
      </w:pPr>
      <w:r w:rsidRPr="00F1455D">
        <w:t xml:space="preserve">doklad o oprávnění osoby jednat za uchazeče – např. plná moc, pověření, apod. (prostá kopie) – </w:t>
      </w:r>
      <w:r w:rsidRPr="00F1455D">
        <w:rPr>
          <w:b/>
        </w:rPr>
        <w:t>příloha č. 2b nabídky</w:t>
      </w:r>
      <w:r w:rsidRPr="00F1455D">
        <w:t>. Předkládá se jen, pokud se nejedná o statutární orgán uchazeče, jehož oprávnění k jednání vyplývá z obchodního rejstříku či jiné evidence,</w:t>
      </w:r>
    </w:p>
    <w:p w14:paraId="1AB42CC1" w14:textId="77777777" w:rsidR="00642883" w:rsidRDefault="00642883" w:rsidP="00642883">
      <w:pPr>
        <w:numPr>
          <w:ilvl w:val="2"/>
          <w:numId w:val="1"/>
        </w:numPr>
        <w:ind w:left="1260" w:hanging="466"/>
        <w:jc w:val="both"/>
      </w:pPr>
      <w:r w:rsidRPr="00F1455D">
        <w:t>řádně doplněný a podepsaný návrh smlouvy</w:t>
      </w:r>
      <w:r>
        <w:t xml:space="preserve"> (jehož nedílnou součástí budou stanovené přílohy, zejména příloha č. 2 smlouvy - dodavatelem vytvořený položkový rozpočet</w:t>
      </w:r>
      <w:r w:rsidR="00C23C4F">
        <w:t>,</w:t>
      </w:r>
      <w:r w:rsidR="00360C7C">
        <w:t xml:space="preserve"> a příloha č. 3  - rámcový harmonogram </w:t>
      </w:r>
      <w:r w:rsidR="00266F90">
        <w:t xml:space="preserve">a návrh komunikační strategie </w:t>
      </w:r>
      <w:r w:rsidR="00360C7C">
        <w:t>navržený zhotovitelem</w:t>
      </w:r>
      <w:r w:rsidR="00A062B2">
        <w:t xml:space="preserve"> – </w:t>
      </w:r>
      <w:r w:rsidR="00A062B2">
        <w:lastRenderedPageBreak/>
        <w:t>bližší specifikace viz zadání a čl. 10 tohoto dokumentu</w:t>
      </w:r>
      <w:r w:rsidRPr="00F1455D">
        <w:t xml:space="preserve">) – </w:t>
      </w:r>
      <w:r w:rsidRPr="00F1455D">
        <w:rPr>
          <w:b/>
        </w:rPr>
        <w:t>příloha č. 3 nabídky</w:t>
      </w:r>
      <w:r w:rsidRPr="00F1455D">
        <w:t>,</w:t>
      </w:r>
    </w:p>
    <w:p w14:paraId="0D2598AC" w14:textId="77777777" w:rsidR="00266F90" w:rsidRDefault="00266F90" w:rsidP="00266F90">
      <w:pPr>
        <w:ind w:left="1260"/>
        <w:jc w:val="both"/>
      </w:pPr>
    </w:p>
    <w:p w14:paraId="765EA691" w14:textId="77777777" w:rsidR="00642883" w:rsidRPr="00642883" w:rsidRDefault="00642883" w:rsidP="00642883">
      <w:pPr>
        <w:numPr>
          <w:ilvl w:val="1"/>
          <w:numId w:val="1"/>
        </w:numPr>
        <w:jc w:val="both"/>
      </w:pPr>
      <w:r w:rsidRPr="00F1455D">
        <w:rPr>
          <w:rFonts w:eastAsia="MS Mincho"/>
          <w:b/>
          <w:bCs/>
          <w:kern w:val="32"/>
        </w:rPr>
        <w:t>Zpracování nabídkové ceny</w:t>
      </w:r>
    </w:p>
    <w:p w14:paraId="28290FB3" w14:textId="77777777" w:rsidR="00642883" w:rsidRDefault="00642883" w:rsidP="00642883">
      <w:pPr>
        <w:keepNext/>
        <w:numPr>
          <w:ilvl w:val="2"/>
          <w:numId w:val="1"/>
        </w:numPr>
        <w:ind w:left="1260" w:hanging="466"/>
        <w:jc w:val="both"/>
      </w:pPr>
      <w:r w:rsidRPr="00F1455D">
        <w:t>Nabídková cena za veřejnou zakázku bude zpracována formou podrobné a srozumitelné kalkulace nákladů</w:t>
      </w:r>
      <w:r>
        <w:t xml:space="preserve"> všech položek</w:t>
      </w:r>
      <w:r w:rsidRPr="00F1455D">
        <w:t xml:space="preserve"> </w:t>
      </w:r>
      <w:r w:rsidRPr="00F1455D">
        <w:rPr>
          <w:b/>
        </w:rPr>
        <w:t>v korunách českých</w:t>
      </w:r>
      <w:r>
        <w:t xml:space="preserve"> a bude se vždy skládat z těchto položek: </w:t>
      </w:r>
      <w:r w:rsidRPr="00642883">
        <w:rPr>
          <w:b/>
        </w:rPr>
        <w:t>cena bez DPH, sazba DPH, výše DPH a cena včetně DPH</w:t>
      </w:r>
      <w:r>
        <w:t>.</w:t>
      </w:r>
    </w:p>
    <w:p w14:paraId="4A4C05CB" w14:textId="77777777" w:rsidR="00642883" w:rsidRDefault="00642883" w:rsidP="00642883">
      <w:pPr>
        <w:keepNext/>
        <w:ind w:left="1260"/>
        <w:jc w:val="both"/>
      </w:pPr>
    </w:p>
    <w:p w14:paraId="61870653" w14:textId="77777777" w:rsidR="00642883" w:rsidRPr="00CB6E4D" w:rsidRDefault="00642883" w:rsidP="00642883">
      <w:pPr>
        <w:keepNext/>
        <w:numPr>
          <w:ilvl w:val="1"/>
          <w:numId w:val="1"/>
        </w:numPr>
        <w:jc w:val="both"/>
        <w:rPr>
          <w:b/>
        </w:rPr>
      </w:pPr>
      <w:r w:rsidRPr="00CB6E4D">
        <w:rPr>
          <w:b/>
        </w:rPr>
        <w:t>Místo a lhůta pro podání nabídek:</w:t>
      </w:r>
    </w:p>
    <w:p w14:paraId="140A863B" w14:textId="77777777" w:rsidR="00642883" w:rsidRPr="00CB6E4D" w:rsidRDefault="00642883" w:rsidP="00642883">
      <w:pPr>
        <w:keepNext/>
        <w:numPr>
          <w:ilvl w:val="2"/>
          <w:numId w:val="1"/>
        </w:numPr>
        <w:jc w:val="both"/>
      </w:pPr>
      <w:r w:rsidRPr="00CB6E4D">
        <w:t>Poštou se nabídka podává zadavateli na adresu: Magistrát města Brna, Odbor dopravy, Kounicova 67, 601 67 Brno.</w:t>
      </w:r>
    </w:p>
    <w:p w14:paraId="72CC445F" w14:textId="77777777" w:rsidR="00642883" w:rsidRPr="00CB6E4D" w:rsidRDefault="00642883" w:rsidP="00642883">
      <w:pPr>
        <w:numPr>
          <w:ilvl w:val="2"/>
          <w:numId w:val="1"/>
        </w:numPr>
        <w:jc w:val="both"/>
      </w:pPr>
      <w:r w:rsidRPr="00CB6E4D">
        <w:t>Osobně se nabídka podává zadavateli na adresu: Magistrát města Brna, Odbor dopravy, Kounicova 67, 601 67 Brno, dveře č. 207, a to v pracovních dnech od 8.00 hodin do 14.00 hodin.</w:t>
      </w:r>
    </w:p>
    <w:p w14:paraId="2167E088" w14:textId="77777777" w:rsidR="00642883" w:rsidRPr="00CB6E4D" w:rsidRDefault="00642883" w:rsidP="00642883">
      <w:pPr>
        <w:numPr>
          <w:ilvl w:val="2"/>
          <w:numId w:val="1"/>
        </w:numPr>
        <w:jc w:val="both"/>
      </w:pPr>
      <w:r w:rsidRPr="00CB6E4D">
        <w:t>Elektronické podání nabídky není přípustné.</w:t>
      </w:r>
    </w:p>
    <w:p w14:paraId="291D8A2A" w14:textId="3EBC03FB" w:rsidR="00642883" w:rsidRPr="00CB6E4D" w:rsidRDefault="00642883" w:rsidP="00642883">
      <w:pPr>
        <w:numPr>
          <w:ilvl w:val="2"/>
          <w:numId w:val="1"/>
        </w:numPr>
        <w:jc w:val="both"/>
      </w:pPr>
      <w:r w:rsidRPr="00CB6E4D">
        <w:rPr>
          <w:b/>
        </w:rPr>
        <w:t>Lhůta pro podání nabídek</w:t>
      </w:r>
      <w:r w:rsidRPr="00CB6E4D">
        <w:t xml:space="preserve"> začíná běžet dnem následujícím po dni doručení výzvy uchazeči/uveřejnění výzvy a </w:t>
      </w:r>
      <w:r w:rsidRPr="00642883">
        <w:rPr>
          <w:b/>
        </w:rPr>
        <w:t xml:space="preserve">končí dne </w:t>
      </w:r>
      <w:r w:rsidR="007468CF">
        <w:rPr>
          <w:b/>
        </w:rPr>
        <w:t>9. 11</w:t>
      </w:r>
      <w:r w:rsidRPr="00642883">
        <w:rPr>
          <w:b/>
        </w:rPr>
        <w:t xml:space="preserve">. 2016 </w:t>
      </w:r>
      <w:proofErr w:type="gramStart"/>
      <w:r w:rsidRPr="00642883">
        <w:rPr>
          <w:b/>
        </w:rPr>
        <w:t>ve</w:t>
      </w:r>
      <w:proofErr w:type="gramEnd"/>
      <w:r w:rsidRPr="00642883">
        <w:rPr>
          <w:b/>
        </w:rPr>
        <w:t xml:space="preserve"> 12.00 hod</w:t>
      </w:r>
      <w:r w:rsidRPr="00CB6E4D">
        <w:t>. Rozhodující pro doručení nabídky je okamžik převzetí nabídky zadavatelem (nikoli předání k poštovnímu doručení).</w:t>
      </w:r>
    </w:p>
    <w:p w14:paraId="6D4A2F0B" w14:textId="77777777" w:rsidR="00642883" w:rsidRDefault="00642883" w:rsidP="00642883">
      <w:pPr>
        <w:numPr>
          <w:ilvl w:val="2"/>
          <w:numId w:val="1"/>
        </w:numPr>
        <w:jc w:val="both"/>
      </w:pPr>
      <w:r w:rsidRPr="00CB6E4D">
        <w:t xml:space="preserve">Nabídka bude podána v neprůhledné obálce zabezpečené proti neoprávněné manipulaci přelepením, bude označena </w:t>
      </w:r>
      <w:r w:rsidRPr="00CB6E4D">
        <w:rPr>
          <w:b/>
        </w:rPr>
        <w:t>názvem veřejné zakázky a slovem „NEOTEVÍRAT“</w:t>
      </w:r>
      <w:r w:rsidRPr="00CB6E4D">
        <w:t xml:space="preserve"> a opatřena v místě uzavření obálky otiskem razítka (pokud jej uchazeč používá), příp. podpisem uchazeče, je-li fyzickou osobou, či statutárního orgánu, je-li uchazeč právnickou osobou. Nabídky musí být zadavateli doručeny do konce lhůty pro podání nabídek.</w:t>
      </w:r>
    </w:p>
    <w:p w14:paraId="51FBA544" w14:textId="77777777" w:rsidR="00EA7A46" w:rsidRDefault="00EA7A46" w:rsidP="00EA7A46">
      <w:pPr>
        <w:ind w:left="1259"/>
        <w:jc w:val="both"/>
      </w:pPr>
    </w:p>
    <w:p w14:paraId="3E000DAD" w14:textId="77777777" w:rsidR="00EA7A46" w:rsidRPr="00CB6E4D" w:rsidRDefault="00EA7A46" w:rsidP="00EA7A46">
      <w:pPr>
        <w:numPr>
          <w:ilvl w:val="1"/>
          <w:numId w:val="1"/>
        </w:numPr>
        <w:jc w:val="both"/>
        <w:rPr>
          <w:b/>
        </w:rPr>
      </w:pPr>
      <w:r w:rsidRPr="00CB6E4D">
        <w:rPr>
          <w:b/>
        </w:rPr>
        <w:t>Lhůta, po kterou jsou uchazeči vázáni nabídkami:</w:t>
      </w:r>
    </w:p>
    <w:p w14:paraId="231975E0" w14:textId="77777777" w:rsidR="00EA7A46" w:rsidRPr="00CB6E4D" w:rsidRDefault="00EA7A46" w:rsidP="00EA7A46">
      <w:pPr>
        <w:numPr>
          <w:ilvl w:val="2"/>
          <w:numId w:val="1"/>
        </w:numPr>
        <w:jc w:val="both"/>
      </w:pPr>
      <w:r w:rsidRPr="00CB6E4D">
        <w:lastRenderedPageBreak/>
        <w:t>Uchazeči jsou svými nabídkami vázáni po dobu 60 dnů; tato lhůta začne běžet dnem následujícím po skončení lhůty pro podání nabídek.</w:t>
      </w:r>
    </w:p>
    <w:p w14:paraId="22CBC58E" w14:textId="77777777" w:rsidR="00EA7A46" w:rsidRDefault="00EA7A46" w:rsidP="00EA7A46">
      <w:pPr>
        <w:numPr>
          <w:ilvl w:val="2"/>
          <w:numId w:val="1"/>
        </w:numPr>
        <w:jc w:val="both"/>
      </w:pPr>
      <w:r w:rsidRPr="00CB6E4D">
        <w:t>Uchazeči, jehož nabídka bude vybrána jako nejvhodnější, se lhůta, po kterou je svou nabídkou vázán, prodlužuje do uzavření smlouvy, nejvíce však o 30 dnů.</w:t>
      </w:r>
    </w:p>
    <w:p w14:paraId="7E668E62" w14:textId="77777777" w:rsidR="00EA7A46" w:rsidRDefault="00EA7A46" w:rsidP="00EA7A46">
      <w:pPr>
        <w:ind w:left="1259"/>
        <w:jc w:val="both"/>
      </w:pPr>
    </w:p>
    <w:p w14:paraId="3F712F7A" w14:textId="77777777" w:rsidR="00EA7A46" w:rsidRDefault="00EA7A46" w:rsidP="00EA7A46">
      <w:pPr>
        <w:numPr>
          <w:ilvl w:val="0"/>
          <w:numId w:val="1"/>
        </w:numPr>
        <w:jc w:val="both"/>
        <w:rPr>
          <w:b/>
        </w:rPr>
      </w:pPr>
      <w:r w:rsidRPr="00F1455D">
        <w:rPr>
          <w:b/>
        </w:rPr>
        <w:t>Obchodní podmínky zadavatele</w:t>
      </w:r>
    </w:p>
    <w:p w14:paraId="7437281E" w14:textId="144C57BC" w:rsidR="00EA7A46" w:rsidRPr="00EA7A46" w:rsidRDefault="00EA7A46" w:rsidP="00EA7A46">
      <w:pPr>
        <w:numPr>
          <w:ilvl w:val="1"/>
          <w:numId w:val="1"/>
        </w:numPr>
        <w:jc w:val="both"/>
        <w:rPr>
          <w:b/>
        </w:rPr>
      </w:pPr>
      <w:r w:rsidRPr="00F1455D">
        <w:t>Zadavatel stanovil obchodní podmínky pro realizaci veřejné zakázky formou vzoru s</w:t>
      </w:r>
      <w:r w:rsidR="00990EF9">
        <w:t>mlouvy, který tvoří přílohu č. 4</w:t>
      </w:r>
      <w:r w:rsidRPr="00F1455D">
        <w:t xml:space="preserve"> těchto zadávacích podmínek. Obchodní podmínky nemůže uchazeč měnit; doplnit je může pouze, pokud to z obchodních podmínek nebo jiné části zadávací dokumentace vyplývá.</w:t>
      </w:r>
    </w:p>
    <w:p w14:paraId="5A279617" w14:textId="77777777" w:rsidR="00EA7A46" w:rsidRPr="0091693C" w:rsidRDefault="00EA7A46" w:rsidP="00EA7A46">
      <w:pPr>
        <w:numPr>
          <w:ilvl w:val="1"/>
          <w:numId w:val="1"/>
        </w:numPr>
        <w:jc w:val="both"/>
        <w:rPr>
          <w:b/>
        </w:rPr>
      </w:pPr>
      <w:r w:rsidRPr="00F1455D">
        <w:t>Návrh smlouvy musí být podepsán oprávněnou osobou</w:t>
      </w:r>
      <w:r>
        <w:t>.</w:t>
      </w:r>
    </w:p>
    <w:p w14:paraId="3BB5CA1F" w14:textId="77777777" w:rsidR="0091693C" w:rsidRDefault="0091693C" w:rsidP="0091693C">
      <w:pPr>
        <w:jc w:val="both"/>
      </w:pPr>
    </w:p>
    <w:p w14:paraId="4817E8F8" w14:textId="77777777" w:rsidR="0091693C" w:rsidRPr="00F1455D" w:rsidRDefault="0091693C" w:rsidP="0091693C">
      <w:pPr>
        <w:numPr>
          <w:ilvl w:val="0"/>
          <w:numId w:val="1"/>
        </w:numPr>
        <w:jc w:val="both"/>
        <w:rPr>
          <w:b/>
        </w:rPr>
      </w:pPr>
      <w:r w:rsidRPr="00F1455D">
        <w:rPr>
          <w:b/>
          <w:bCs/>
        </w:rPr>
        <w:t>Způsob hodnocení nabídek</w:t>
      </w:r>
    </w:p>
    <w:p w14:paraId="58514689" w14:textId="77777777" w:rsidR="0091693C" w:rsidRPr="006733DB" w:rsidRDefault="0091693C" w:rsidP="0091693C">
      <w:pPr>
        <w:numPr>
          <w:ilvl w:val="1"/>
          <w:numId w:val="1"/>
        </w:numPr>
        <w:tabs>
          <w:tab w:val="clear" w:pos="792"/>
          <w:tab w:val="num" w:pos="851"/>
        </w:tabs>
        <w:jc w:val="both"/>
        <w:rPr>
          <w:b/>
          <w:bCs/>
        </w:rPr>
      </w:pPr>
      <w:r>
        <w:rPr>
          <w:bCs/>
        </w:rPr>
        <w:t>Zadavatel stanovil tato dílčí hodnotící kritéria:</w:t>
      </w:r>
    </w:p>
    <w:p w14:paraId="410BEACF" w14:textId="113BED9D" w:rsidR="0091693C" w:rsidRPr="0091693C" w:rsidRDefault="0091693C" w:rsidP="0091693C">
      <w:pPr>
        <w:numPr>
          <w:ilvl w:val="2"/>
          <w:numId w:val="1"/>
        </w:numPr>
        <w:jc w:val="both"/>
        <w:rPr>
          <w:b/>
          <w:bCs/>
        </w:rPr>
      </w:pPr>
      <w:r>
        <w:rPr>
          <w:bCs/>
        </w:rPr>
        <w:t xml:space="preserve">Ceny jednotlivých položek plnění (celková váha tohoto kritéria činí </w:t>
      </w:r>
      <w:r w:rsidR="007167B4">
        <w:rPr>
          <w:bCs/>
        </w:rPr>
        <w:t>2</w:t>
      </w:r>
      <w:r>
        <w:rPr>
          <w:bCs/>
        </w:rPr>
        <w:t>0 %, výhodnost nabídek bude provedena vzájemným porovnáním cen jednotlivých položek plnění)</w:t>
      </w:r>
    </w:p>
    <w:p w14:paraId="013BD667" w14:textId="70813F0B" w:rsidR="0091693C" w:rsidRPr="0091693C" w:rsidRDefault="0091693C" w:rsidP="0091693C">
      <w:pPr>
        <w:numPr>
          <w:ilvl w:val="2"/>
          <w:numId w:val="1"/>
        </w:numPr>
        <w:jc w:val="both"/>
        <w:rPr>
          <w:b/>
          <w:bCs/>
        </w:rPr>
      </w:pPr>
      <w:r>
        <w:rPr>
          <w:bCs/>
        </w:rPr>
        <w:t>Návrh komunikační strategie pro zavádění oblastí placeného stání ve městě Brně – návrh řešení</w:t>
      </w:r>
      <w:r>
        <w:rPr>
          <w:b/>
          <w:bCs/>
        </w:rPr>
        <w:t xml:space="preserve">, </w:t>
      </w:r>
      <w:r>
        <w:rPr>
          <w:bCs/>
        </w:rPr>
        <w:t xml:space="preserve">celková váha tohoto kritéria činí </w:t>
      </w:r>
      <w:r w:rsidR="007167B4">
        <w:rPr>
          <w:bCs/>
        </w:rPr>
        <w:t>8</w:t>
      </w:r>
      <w:r>
        <w:rPr>
          <w:bCs/>
        </w:rPr>
        <w:t xml:space="preserve">0 % a skládá se z těchto </w:t>
      </w:r>
      <w:proofErr w:type="spellStart"/>
      <w:r>
        <w:rPr>
          <w:bCs/>
        </w:rPr>
        <w:t>subkritérií</w:t>
      </w:r>
      <w:proofErr w:type="spellEnd"/>
      <w:r>
        <w:rPr>
          <w:bCs/>
        </w:rPr>
        <w:t>:</w:t>
      </w:r>
    </w:p>
    <w:p w14:paraId="6F9CE0AB" w14:textId="77777777" w:rsidR="0091693C" w:rsidRPr="006F3146" w:rsidRDefault="0091693C" w:rsidP="0091693C">
      <w:pPr>
        <w:numPr>
          <w:ilvl w:val="3"/>
          <w:numId w:val="1"/>
        </w:numPr>
        <w:jc w:val="both"/>
        <w:rPr>
          <w:b/>
          <w:bCs/>
        </w:rPr>
      </w:pPr>
      <w:r>
        <w:rPr>
          <w:bCs/>
        </w:rPr>
        <w:t>Navržené metody pro komunikaci zavád</w:t>
      </w:r>
      <w:r w:rsidR="006F3146">
        <w:rPr>
          <w:bCs/>
        </w:rPr>
        <w:t xml:space="preserve">ění oblastí placeného stání ve </w:t>
      </w:r>
      <w:r>
        <w:rPr>
          <w:bCs/>
        </w:rPr>
        <w:t xml:space="preserve">městě Brně (váha </w:t>
      </w:r>
      <w:proofErr w:type="spellStart"/>
      <w:r>
        <w:rPr>
          <w:bCs/>
        </w:rPr>
        <w:t>subkritéria</w:t>
      </w:r>
      <w:proofErr w:type="spellEnd"/>
      <w:r>
        <w:rPr>
          <w:bCs/>
        </w:rPr>
        <w:t xml:space="preserve"> 50 %):</w:t>
      </w:r>
    </w:p>
    <w:p w14:paraId="7063E340" w14:textId="77777777" w:rsidR="0091693C" w:rsidRPr="0046069F" w:rsidRDefault="0091693C" w:rsidP="0091693C">
      <w:pPr>
        <w:pStyle w:val="Odstavecseseznamem"/>
        <w:numPr>
          <w:ilvl w:val="4"/>
          <w:numId w:val="1"/>
        </w:numPr>
        <w:ind w:left="1985" w:hanging="284"/>
        <w:contextualSpacing w:val="0"/>
        <w:jc w:val="both"/>
      </w:pPr>
      <w:r w:rsidRPr="0046069F">
        <w:t>návrh metod a komunikačních, které budou použity pro oslovení cílových skupin</w:t>
      </w:r>
    </w:p>
    <w:p w14:paraId="4311FF9E" w14:textId="77777777" w:rsidR="0091693C" w:rsidRPr="0046069F" w:rsidRDefault="0091693C" w:rsidP="0091693C">
      <w:pPr>
        <w:pStyle w:val="Odstavecseseznamem"/>
        <w:numPr>
          <w:ilvl w:val="4"/>
          <w:numId w:val="1"/>
        </w:numPr>
        <w:ind w:left="1985" w:hanging="284"/>
        <w:contextualSpacing w:val="0"/>
        <w:jc w:val="both"/>
      </w:pPr>
      <w:r w:rsidRPr="0046069F">
        <w:t xml:space="preserve">návrh časového harmonogramu využití komunikačních kanálů a vhodných metod pro zapojení cílových skupin </w:t>
      </w:r>
    </w:p>
    <w:p w14:paraId="2488237F" w14:textId="77777777" w:rsidR="0091693C" w:rsidRPr="0046069F" w:rsidRDefault="0091693C" w:rsidP="0091693C">
      <w:pPr>
        <w:pStyle w:val="Odstavecseseznamem"/>
        <w:numPr>
          <w:ilvl w:val="4"/>
          <w:numId w:val="1"/>
        </w:numPr>
        <w:ind w:left="1985" w:hanging="284"/>
        <w:contextualSpacing w:val="0"/>
        <w:jc w:val="both"/>
      </w:pPr>
      <w:r w:rsidRPr="0046069F">
        <w:t xml:space="preserve">návrh využití sociálních sítí </w:t>
      </w:r>
    </w:p>
    <w:p w14:paraId="15C68379" w14:textId="77777777" w:rsidR="0091693C" w:rsidRPr="0046069F" w:rsidRDefault="0091693C" w:rsidP="0091693C">
      <w:pPr>
        <w:pStyle w:val="Odstavecseseznamem"/>
        <w:numPr>
          <w:ilvl w:val="4"/>
          <w:numId w:val="1"/>
        </w:numPr>
        <w:ind w:left="1985" w:hanging="284"/>
        <w:contextualSpacing w:val="0"/>
        <w:jc w:val="both"/>
      </w:pPr>
      <w:r w:rsidRPr="0046069F">
        <w:lastRenderedPageBreak/>
        <w:t>návrh využití stávajících komunikační kanálů Statutárního města Brna a společnosti Brněnské komunikace, a.s.</w:t>
      </w:r>
    </w:p>
    <w:p w14:paraId="7BAE859B" w14:textId="77777777" w:rsidR="0091693C" w:rsidRDefault="0091693C" w:rsidP="0091693C">
      <w:pPr>
        <w:pStyle w:val="Odstavecseseznamem"/>
        <w:numPr>
          <w:ilvl w:val="4"/>
          <w:numId w:val="1"/>
        </w:numPr>
        <w:ind w:left="1985" w:hanging="284"/>
        <w:contextualSpacing w:val="0"/>
        <w:jc w:val="both"/>
      </w:pPr>
      <w:r w:rsidRPr="0046069F">
        <w:t xml:space="preserve">návrh zapojení městských částí </w:t>
      </w:r>
    </w:p>
    <w:p w14:paraId="7148848A" w14:textId="77777777" w:rsidR="006F3146" w:rsidRDefault="006F3146" w:rsidP="006F3146">
      <w:pPr>
        <w:pStyle w:val="Odstavecseseznamem"/>
        <w:numPr>
          <w:ilvl w:val="4"/>
          <w:numId w:val="1"/>
        </w:numPr>
        <w:ind w:left="1985" w:hanging="284"/>
        <w:contextualSpacing w:val="0"/>
        <w:jc w:val="both"/>
      </w:pPr>
      <w:r w:rsidRPr="0046069F">
        <w:t>Zadavatel bude hodnotit metodický přístup uchazeče a vhodnost navržených metod a komunikačních kanálů pro oslovení definovaných cílových skupin. Bude hodnocena také variabilita navržených metod a komunikačních kanálů. Jako nejvhodnější bude hodnocena nabídka, která navrhne nejefektivnější a nejvíce flexibilní využití komunikačních kanálů a jejich provázanost na cílové skupiny.</w:t>
      </w:r>
    </w:p>
    <w:p w14:paraId="06119E71" w14:textId="77777777" w:rsidR="006F3146" w:rsidRDefault="006F3146" w:rsidP="006F3146">
      <w:pPr>
        <w:pStyle w:val="Odstavecseseznamem"/>
        <w:ind w:left="1985"/>
        <w:contextualSpacing w:val="0"/>
        <w:jc w:val="both"/>
      </w:pPr>
    </w:p>
    <w:p w14:paraId="6CF815B6" w14:textId="77777777" w:rsidR="006F3146" w:rsidRPr="006F3146" w:rsidRDefault="006F3146" w:rsidP="006F3146">
      <w:pPr>
        <w:numPr>
          <w:ilvl w:val="3"/>
          <w:numId w:val="1"/>
        </w:numPr>
        <w:jc w:val="both"/>
        <w:rPr>
          <w:b/>
          <w:bCs/>
        </w:rPr>
      </w:pPr>
      <w:r>
        <w:rPr>
          <w:bCs/>
        </w:rPr>
        <w:t xml:space="preserve">Navržená součinnost zadavatele (váha </w:t>
      </w:r>
      <w:proofErr w:type="spellStart"/>
      <w:r>
        <w:rPr>
          <w:bCs/>
        </w:rPr>
        <w:t>subkritéria</w:t>
      </w:r>
      <w:proofErr w:type="spellEnd"/>
      <w:r>
        <w:rPr>
          <w:bCs/>
        </w:rPr>
        <w:t xml:space="preserve"> 50 %):</w:t>
      </w:r>
    </w:p>
    <w:p w14:paraId="0465DDF5" w14:textId="77777777" w:rsidR="006F3146" w:rsidRPr="0046069F" w:rsidRDefault="006F3146" w:rsidP="006F3146">
      <w:pPr>
        <w:pStyle w:val="Odstavecseseznamem"/>
        <w:numPr>
          <w:ilvl w:val="4"/>
          <w:numId w:val="1"/>
        </w:numPr>
        <w:ind w:left="1985" w:hanging="284"/>
        <w:contextualSpacing w:val="0"/>
        <w:jc w:val="both"/>
      </w:pPr>
      <w:r w:rsidRPr="0046069F">
        <w:t>navržení využití stávajících komunikačních kanálů zadavatele a společnosti Brněnské komunikace, a.s.</w:t>
      </w:r>
    </w:p>
    <w:p w14:paraId="5300B6C7" w14:textId="77777777" w:rsidR="006F3146" w:rsidRDefault="006F3146" w:rsidP="006F3146">
      <w:pPr>
        <w:pStyle w:val="Odstavecseseznamem"/>
        <w:numPr>
          <w:ilvl w:val="4"/>
          <w:numId w:val="1"/>
        </w:numPr>
        <w:ind w:left="1985" w:hanging="284"/>
        <w:contextualSpacing w:val="0"/>
        <w:jc w:val="both"/>
      </w:pPr>
      <w:r w:rsidRPr="0046069F">
        <w:t>navržený způsob zapojení zástupců zadavatele (Statutárního města Brna a Brněnské komunikace, a.s.)</w:t>
      </w:r>
    </w:p>
    <w:p w14:paraId="5D70C1AA" w14:textId="77777777" w:rsidR="00A062B2" w:rsidRDefault="006F3146" w:rsidP="00A062B2">
      <w:pPr>
        <w:pStyle w:val="Odstavecseseznamem"/>
        <w:numPr>
          <w:ilvl w:val="4"/>
          <w:numId w:val="1"/>
        </w:numPr>
        <w:ind w:left="1985" w:hanging="284"/>
        <w:contextualSpacing w:val="0"/>
        <w:jc w:val="both"/>
      </w:pPr>
      <w:r w:rsidRPr="0046069F">
        <w:t>Jako nejvhodnější bude hodnocena nabídka, která zajistí maximální efektivitu činností vykonávaných dodavatelem ve vztahu k pracovníkům zadavatele a společnosti Brněnské komunikace, a.s.). V oblasti součinnosti zadavatele bude jako nejvhodnější hodnocena nab</w:t>
      </w:r>
      <w:r>
        <w:t xml:space="preserve">ídka s konkrétnějším vymezením </w:t>
      </w:r>
      <w:r w:rsidRPr="0046069F">
        <w:t>způsobu zapojení pracovníků zadavatele (Statutárního města Brna) k maximální efektivitě prací</w:t>
      </w:r>
      <w:r>
        <w:t xml:space="preserve">, </w:t>
      </w:r>
      <w:r w:rsidRPr="0046069F">
        <w:t>co nejefektivnějšího způsobu komunikace mezi dodavatelem a zadavatelem</w:t>
      </w:r>
      <w:r>
        <w:t>.</w:t>
      </w:r>
    </w:p>
    <w:p w14:paraId="49C27AA3" w14:textId="77777777" w:rsidR="00A062B2" w:rsidRDefault="00A062B2" w:rsidP="00A062B2">
      <w:pPr>
        <w:pStyle w:val="Odstavecseseznamem"/>
        <w:numPr>
          <w:ilvl w:val="4"/>
          <w:numId w:val="1"/>
        </w:numPr>
        <w:ind w:left="1985" w:hanging="284"/>
        <w:contextualSpacing w:val="0"/>
        <w:jc w:val="both"/>
      </w:pPr>
      <w:r w:rsidRPr="00A062B2">
        <w:rPr>
          <w:szCs w:val="22"/>
        </w:rPr>
        <w:t>Návrh řešení realizace veřejné zakázky dodavatelem včetně časového harmonogramu nepřesáhne 10 stran A4.</w:t>
      </w:r>
      <w:r>
        <w:rPr>
          <w:b/>
          <w:szCs w:val="22"/>
        </w:rPr>
        <w:t xml:space="preserve"> </w:t>
      </w:r>
      <w:r w:rsidRPr="00DD1E6F">
        <w:t xml:space="preserve">Veškeré údaje, které uchazeč uvede pro účely hodnocení nabídek ve své nabídce, jsou pro uchazeče závazné i z hlediska následného plnění smlouvy. Uchazeč pro účely hodnocení nabídek </w:t>
      </w:r>
      <w:r w:rsidRPr="00DD1E6F">
        <w:lastRenderedPageBreak/>
        <w:t>podle dílčího hodnotícího kritéria „Návrh komunikační strategie pro zavádění oblastí placeného stání ve městě Brně - návrh řešení“</w:t>
      </w:r>
      <w:r w:rsidRPr="00DD1E6F" w:rsidDel="00D9791A">
        <w:t xml:space="preserve"> </w:t>
      </w:r>
      <w:r w:rsidRPr="00DD1E6F">
        <w:t xml:space="preserve">uvede maximálně podrobné údaje s dodržením stanoveného rozsahu. </w:t>
      </w:r>
    </w:p>
    <w:p w14:paraId="44E79DED" w14:textId="77777777" w:rsidR="002A0561" w:rsidRDefault="002A0561" w:rsidP="002A0561">
      <w:pPr>
        <w:pStyle w:val="Odstavecseseznamem"/>
        <w:ind w:left="1985"/>
        <w:contextualSpacing w:val="0"/>
        <w:jc w:val="both"/>
      </w:pPr>
    </w:p>
    <w:p w14:paraId="04A2575B" w14:textId="77777777" w:rsidR="002A0561" w:rsidRPr="002A0561" w:rsidRDefault="002A0561" w:rsidP="002A0561">
      <w:pPr>
        <w:pStyle w:val="Odstavecseseznamem"/>
        <w:numPr>
          <w:ilvl w:val="0"/>
          <w:numId w:val="1"/>
        </w:numPr>
        <w:contextualSpacing w:val="0"/>
        <w:jc w:val="both"/>
      </w:pPr>
      <w:r>
        <w:t xml:space="preserve"> </w:t>
      </w:r>
      <w:r>
        <w:rPr>
          <w:b/>
        </w:rPr>
        <w:t>Závěrečné informace</w:t>
      </w:r>
    </w:p>
    <w:p w14:paraId="62FDF1C2" w14:textId="77777777" w:rsidR="002A0561" w:rsidRPr="00491D9C" w:rsidRDefault="002A0561" w:rsidP="002A0561">
      <w:pPr>
        <w:numPr>
          <w:ilvl w:val="1"/>
          <w:numId w:val="1"/>
        </w:numPr>
        <w:tabs>
          <w:tab w:val="clear" w:pos="792"/>
        </w:tabs>
        <w:spacing w:after="120"/>
        <w:jc w:val="both"/>
      </w:pPr>
      <w:r w:rsidRPr="00FA00D6">
        <w:t>Uchazeč může podat pouze jednu nabídku.</w:t>
      </w:r>
    </w:p>
    <w:p w14:paraId="4330860E" w14:textId="77777777" w:rsidR="002A0561" w:rsidRPr="00491D9C" w:rsidRDefault="002A0561" w:rsidP="002A0561">
      <w:pPr>
        <w:numPr>
          <w:ilvl w:val="1"/>
          <w:numId w:val="1"/>
        </w:numPr>
        <w:tabs>
          <w:tab w:val="clear" w:pos="792"/>
        </w:tabs>
        <w:spacing w:after="120"/>
        <w:ind w:left="1418" w:hanging="1058"/>
        <w:jc w:val="both"/>
      </w:pPr>
      <w:r w:rsidRPr="00FA00D6">
        <w:t>Žádná osoba se nesmí zúčastnit tohoto zadávacího řízení jako uchazeč více než jednou.</w:t>
      </w:r>
    </w:p>
    <w:p w14:paraId="3793941D" w14:textId="77777777" w:rsidR="002A0561" w:rsidRPr="00491D9C" w:rsidRDefault="002A0561" w:rsidP="002A0561">
      <w:pPr>
        <w:numPr>
          <w:ilvl w:val="1"/>
          <w:numId w:val="1"/>
        </w:numPr>
        <w:tabs>
          <w:tab w:val="clear" w:pos="792"/>
        </w:tabs>
        <w:spacing w:after="120"/>
        <w:jc w:val="both"/>
      </w:pPr>
      <w:r w:rsidRPr="00FA00D6">
        <w:t>Náklady uchazečů spojené s účastí v zadávacím řízení zadavatel nehradí.</w:t>
      </w:r>
    </w:p>
    <w:p w14:paraId="33A5EBE3" w14:textId="77777777" w:rsidR="002A0561" w:rsidRPr="00491D9C" w:rsidRDefault="002A0561" w:rsidP="002A0561">
      <w:pPr>
        <w:numPr>
          <w:ilvl w:val="1"/>
          <w:numId w:val="1"/>
        </w:numPr>
        <w:tabs>
          <w:tab w:val="clear" w:pos="792"/>
        </w:tabs>
        <w:spacing w:after="120"/>
        <w:ind w:left="1418" w:hanging="1058"/>
        <w:jc w:val="both"/>
      </w:pPr>
      <w:r w:rsidRPr="00FA00D6">
        <w:t>Nabídky nebudou uchazečům vráceny.</w:t>
      </w:r>
    </w:p>
    <w:p w14:paraId="7F5724A6" w14:textId="77777777" w:rsidR="002A0561" w:rsidRDefault="002A0561" w:rsidP="002A0561">
      <w:pPr>
        <w:numPr>
          <w:ilvl w:val="1"/>
          <w:numId w:val="1"/>
        </w:numPr>
        <w:tabs>
          <w:tab w:val="clear" w:pos="792"/>
        </w:tabs>
        <w:spacing w:after="120"/>
        <w:ind w:left="1418" w:hanging="1058"/>
        <w:jc w:val="both"/>
      </w:pPr>
      <w:r w:rsidRPr="00FA00D6">
        <w:t>Zadavatel prohlašuje, že poskytnuté údaje o jednotlivých uchazečích považuje za důvěrné a bude je využívat jen pro účely tohoto zadávacího řízení.</w:t>
      </w:r>
    </w:p>
    <w:p w14:paraId="4D25F58E" w14:textId="77777777" w:rsidR="002A0561" w:rsidRPr="00491D9C" w:rsidRDefault="002A0561" w:rsidP="002A0561">
      <w:pPr>
        <w:numPr>
          <w:ilvl w:val="1"/>
          <w:numId w:val="1"/>
        </w:numPr>
        <w:tabs>
          <w:tab w:val="clear" w:pos="792"/>
        </w:tabs>
        <w:spacing w:after="120"/>
        <w:ind w:left="1418" w:hanging="1058"/>
        <w:jc w:val="both"/>
      </w:pPr>
      <w:r w:rsidRPr="00FA00D6">
        <w:t xml:space="preserve">Zadavatel bude informovat uchazeče o výsledku řízení po jeho skončení e-mailem. </w:t>
      </w:r>
    </w:p>
    <w:p w14:paraId="444A2F2A" w14:textId="77777777" w:rsidR="002A0561" w:rsidRPr="0010099B" w:rsidRDefault="002A0561" w:rsidP="002A0561">
      <w:pPr>
        <w:numPr>
          <w:ilvl w:val="1"/>
          <w:numId w:val="1"/>
        </w:numPr>
        <w:tabs>
          <w:tab w:val="clear" w:pos="792"/>
        </w:tabs>
        <w:spacing w:after="120"/>
        <w:ind w:left="1418" w:hanging="1058"/>
        <w:jc w:val="both"/>
      </w:pPr>
      <w:proofErr w:type="gramStart"/>
      <w:r w:rsidRPr="00FA00D6">
        <w:t>Nabídka</w:t>
      </w:r>
      <w:proofErr w:type="gramEnd"/>
      <w:r w:rsidRPr="00FA00D6">
        <w:t xml:space="preserve">, </w:t>
      </w:r>
      <w:proofErr w:type="gramStart"/>
      <w:r w:rsidRPr="00FA00D6">
        <w:t>která:</w:t>
      </w:r>
      <w:proofErr w:type="gramEnd"/>
    </w:p>
    <w:p w14:paraId="6D002B48" w14:textId="77777777" w:rsidR="002A0561" w:rsidRPr="0010099B" w:rsidRDefault="002A0561" w:rsidP="002A0561">
      <w:pPr>
        <w:keepNext/>
        <w:numPr>
          <w:ilvl w:val="3"/>
          <w:numId w:val="11"/>
        </w:numPr>
        <w:tabs>
          <w:tab w:val="clear" w:pos="1588"/>
          <w:tab w:val="num" w:pos="2127"/>
        </w:tabs>
        <w:ind w:left="1843" w:hanging="283"/>
        <w:jc w:val="both"/>
      </w:pPr>
      <w:r w:rsidRPr="0010099B">
        <w:t>nebude úplná nebo nebude obsahovat veškeré doklady, informace a přílohy stanovené těmito zadávacími podmínkami nebo</w:t>
      </w:r>
    </w:p>
    <w:p w14:paraId="3A895EDF" w14:textId="77777777" w:rsidR="002A0561" w:rsidRPr="0010099B" w:rsidRDefault="002A0561" w:rsidP="002A0561">
      <w:pPr>
        <w:numPr>
          <w:ilvl w:val="3"/>
          <w:numId w:val="11"/>
        </w:numPr>
        <w:tabs>
          <w:tab w:val="clear" w:pos="1588"/>
          <w:tab w:val="num" w:pos="2127"/>
        </w:tabs>
        <w:ind w:left="1843" w:hanging="283"/>
        <w:jc w:val="both"/>
      </w:pPr>
      <w:r w:rsidRPr="0010099B">
        <w:t>bude označena nebo doručena v rozporu s těmito zadávacími podmínkami nebo</w:t>
      </w:r>
    </w:p>
    <w:p w14:paraId="43095246" w14:textId="77777777" w:rsidR="002A0561" w:rsidRDefault="002A0561" w:rsidP="002A0561">
      <w:pPr>
        <w:numPr>
          <w:ilvl w:val="3"/>
          <w:numId w:val="11"/>
        </w:numPr>
        <w:tabs>
          <w:tab w:val="clear" w:pos="1588"/>
          <w:tab w:val="num" w:pos="2127"/>
        </w:tabs>
        <w:spacing w:after="120"/>
        <w:ind w:left="1843" w:hanging="283"/>
        <w:jc w:val="both"/>
        <w:rPr>
          <w:b/>
        </w:rPr>
      </w:pPr>
      <w:r w:rsidRPr="0010099B">
        <w:t>bude doručena po uplynutí lhůty pro podání nabídek</w:t>
      </w:r>
    </w:p>
    <w:p w14:paraId="57A62949" w14:textId="77777777" w:rsidR="002A0561" w:rsidRDefault="002A0561" w:rsidP="002A0561">
      <w:pPr>
        <w:spacing w:after="120"/>
        <w:ind w:left="1276"/>
      </w:pPr>
      <w:r w:rsidRPr="00FA00D6">
        <w:rPr>
          <w:b/>
        </w:rPr>
        <w:t>nebude zadavatelem hodnocena</w:t>
      </w:r>
      <w:r w:rsidRPr="00FA00D6">
        <w:t>.</w:t>
      </w:r>
    </w:p>
    <w:p w14:paraId="1C8AB7E7" w14:textId="77777777" w:rsidR="002A0561" w:rsidRPr="00491D9C" w:rsidRDefault="002A0561" w:rsidP="002A0561">
      <w:pPr>
        <w:numPr>
          <w:ilvl w:val="1"/>
          <w:numId w:val="1"/>
        </w:numPr>
        <w:tabs>
          <w:tab w:val="clear" w:pos="792"/>
        </w:tabs>
        <w:spacing w:after="120"/>
        <w:ind w:left="1418" w:hanging="1058"/>
        <w:jc w:val="both"/>
      </w:pPr>
      <w:r w:rsidRPr="00FA00D6">
        <w:t>Zadavatel si vyhrazuje právo:</w:t>
      </w:r>
    </w:p>
    <w:p w14:paraId="10BDDF5B" w14:textId="77777777" w:rsidR="002A0561" w:rsidRPr="0010099B" w:rsidRDefault="002A0561" w:rsidP="002A0561">
      <w:pPr>
        <w:keepNext/>
        <w:numPr>
          <w:ilvl w:val="3"/>
          <w:numId w:val="12"/>
        </w:numPr>
        <w:jc w:val="both"/>
      </w:pPr>
      <w:r w:rsidRPr="00FA00D6">
        <w:lastRenderedPageBreak/>
        <w:t xml:space="preserve">v průběhu lhůty pro podání nabídek měnit, doplnit či upřesnit podmínky zadání veřejné zakázky </w:t>
      </w:r>
      <w:r w:rsidR="00437FC9">
        <w:t>malého rozsahu,</w:t>
      </w:r>
    </w:p>
    <w:p w14:paraId="5F2E4FA4" w14:textId="77777777" w:rsidR="002A0561" w:rsidRPr="0010099B" w:rsidRDefault="002A0561" w:rsidP="002A0561">
      <w:pPr>
        <w:keepNext/>
        <w:numPr>
          <w:ilvl w:val="3"/>
          <w:numId w:val="12"/>
        </w:numPr>
        <w:jc w:val="both"/>
      </w:pPr>
      <w:r w:rsidRPr="00FA00D6">
        <w:t>nevybrat žádnou nabídku bez uvedení důvodu,</w:t>
      </w:r>
    </w:p>
    <w:p w14:paraId="0EB23F84" w14:textId="77777777" w:rsidR="002A0561" w:rsidRPr="0010099B" w:rsidRDefault="002A0561" w:rsidP="002A0561">
      <w:pPr>
        <w:keepNext/>
        <w:numPr>
          <w:ilvl w:val="3"/>
          <w:numId w:val="12"/>
        </w:numPr>
        <w:jc w:val="both"/>
      </w:pPr>
      <w:r w:rsidRPr="00FA00D6">
        <w:t>neuzavřít smlouvu s žádným uchazečem,</w:t>
      </w:r>
    </w:p>
    <w:p w14:paraId="673B64DF" w14:textId="77777777" w:rsidR="002A0561" w:rsidRPr="0010099B" w:rsidRDefault="002A0561" w:rsidP="002A0561">
      <w:pPr>
        <w:keepNext/>
        <w:numPr>
          <w:ilvl w:val="3"/>
          <w:numId w:val="12"/>
        </w:numPr>
        <w:jc w:val="both"/>
      </w:pPr>
      <w:r w:rsidRPr="00FA00D6">
        <w:t>odmítnout všechny nabídky,</w:t>
      </w:r>
    </w:p>
    <w:p w14:paraId="6C99A882" w14:textId="77777777" w:rsidR="002A0561" w:rsidRPr="0010099B" w:rsidRDefault="002A0561" w:rsidP="002A0561">
      <w:pPr>
        <w:keepNext/>
        <w:numPr>
          <w:ilvl w:val="3"/>
          <w:numId w:val="12"/>
        </w:numPr>
        <w:jc w:val="both"/>
      </w:pPr>
      <w:r>
        <w:t>výběrové řízení</w:t>
      </w:r>
      <w:r w:rsidRPr="00FA00D6">
        <w:t xml:space="preserve"> kdykoliv zrušit,</w:t>
      </w:r>
    </w:p>
    <w:p w14:paraId="5DE279D6" w14:textId="77777777" w:rsidR="002A0561" w:rsidRPr="0010099B" w:rsidRDefault="002A0561" w:rsidP="002A0561">
      <w:pPr>
        <w:keepNext/>
        <w:numPr>
          <w:ilvl w:val="3"/>
          <w:numId w:val="12"/>
        </w:numPr>
        <w:jc w:val="both"/>
      </w:pPr>
      <w:r w:rsidRPr="00FA00D6">
        <w:t>o smlouvě dále jednat a upřesnit její konečné znění,</w:t>
      </w:r>
    </w:p>
    <w:p w14:paraId="5468F543" w14:textId="77777777" w:rsidR="002A0561" w:rsidRDefault="002A0561" w:rsidP="002A0561">
      <w:pPr>
        <w:keepNext/>
        <w:numPr>
          <w:ilvl w:val="3"/>
          <w:numId w:val="12"/>
        </w:numPr>
        <w:jc w:val="both"/>
      </w:pPr>
      <w:r w:rsidRPr="00FA00D6">
        <w:t>realizovat předmět plnění veřejné zakázky jen v části.</w:t>
      </w:r>
    </w:p>
    <w:p w14:paraId="5995E21B" w14:textId="77777777" w:rsidR="00230554" w:rsidRDefault="00230554" w:rsidP="00230554">
      <w:pPr>
        <w:keepNext/>
        <w:jc w:val="both"/>
      </w:pPr>
    </w:p>
    <w:p w14:paraId="66100CAF" w14:textId="77777777" w:rsidR="00230554" w:rsidRDefault="00230554" w:rsidP="00230554">
      <w:pPr>
        <w:keepNext/>
        <w:jc w:val="both"/>
      </w:pPr>
    </w:p>
    <w:p w14:paraId="10C37E7A" w14:textId="77777777" w:rsidR="00230554" w:rsidRDefault="00230554" w:rsidP="00230554">
      <w:pPr>
        <w:keepNext/>
        <w:jc w:val="both"/>
      </w:pPr>
      <w:r>
        <w:t>V Brně dne ………</w:t>
      </w:r>
      <w:proofErr w:type="gramStart"/>
      <w:r>
        <w:t>…..</w:t>
      </w:r>
      <w:proofErr w:type="gramEnd"/>
    </w:p>
    <w:p w14:paraId="36D7CD30" w14:textId="77777777" w:rsidR="00642883" w:rsidRPr="00F1455D" w:rsidRDefault="00642883" w:rsidP="00642883">
      <w:pPr>
        <w:jc w:val="both"/>
      </w:pPr>
    </w:p>
    <w:p w14:paraId="0FE76D20" w14:textId="77777777" w:rsidR="0011340B" w:rsidRPr="0011340B" w:rsidRDefault="0011340B" w:rsidP="0011340B">
      <w:pPr>
        <w:jc w:val="both"/>
      </w:pPr>
    </w:p>
    <w:p w14:paraId="3C52316D" w14:textId="77777777" w:rsidR="0011340B" w:rsidRDefault="0011340B" w:rsidP="00230554">
      <w:pPr>
        <w:jc w:val="both"/>
        <w:rPr>
          <w:b/>
        </w:rPr>
      </w:pPr>
    </w:p>
    <w:p w14:paraId="383F0368" w14:textId="77777777" w:rsidR="00230554" w:rsidRPr="00F1455D" w:rsidRDefault="00230554" w:rsidP="00230554">
      <w:pPr>
        <w:pStyle w:val="Zhlav"/>
        <w:tabs>
          <w:tab w:val="clear" w:pos="4536"/>
          <w:tab w:val="clear" w:pos="9072"/>
          <w:tab w:val="left" w:pos="180"/>
          <w:tab w:val="left" w:pos="567"/>
        </w:tabs>
        <w:ind w:left="6120"/>
        <w:jc w:val="center"/>
        <w:rPr>
          <w:color w:val="999999"/>
        </w:rPr>
      </w:pPr>
      <w:r w:rsidRPr="00FA00D6">
        <w:t>Ing. Vladimír Bielko</w:t>
      </w:r>
      <w:r w:rsidRPr="00FA00D6">
        <w:br/>
        <w:t>vedoucí Odboru dopravy MMB</w:t>
      </w:r>
    </w:p>
    <w:p w14:paraId="64727A55" w14:textId="77777777" w:rsidR="00230554" w:rsidRDefault="00230554" w:rsidP="00230554">
      <w:pPr>
        <w:jc w:val="both"/>
        <w:rPr>
          <w:b/>
        </w:rPr>
      </w:pPr>
    </w:p>
    <w:p w14:paraId="16CBE8A5" w14:textId="77777777" w:rsidR="00F7179B" w:rsidRDefault="00F7179B" w:rsidP="00230554">
      <w:pPr>
        <w:jc w:val="both"/>
      </w:pPr>
      <w:r w:rsidRPr="00F7179B">
        <w:t>Přílohy:</w:t>
      </w:r>
    </w:p>
    <w:p w14:paraId="27A8CCA6" w14:textId="77777777" w:rsidR="00F7179B" w:rsidRDefault="00F7179B" w:rsidP="00F7179B">
      <w:pPr>
        <w:pStyle w:val="Odstavecseseznamem"/>
        <w:numPr>
          <w:ilvl w:val="0"/>
          <w:numId w:val="13"/>
        </w:numPr>
        <w:jc w:val="both"/>
      </w:pPr>
      <w:r>
        <w:t>Příloha č. 1 – Zadání k veřejné zakázce malého rozsahu</w:t>
      </w:r>
    </w:p>
    <w:p w14:paraId="11BFB374" w14:textId="77777777" w:rsidR="00F7179B" w:rsidRDefault="00F7179B" w:rsidP="00F7179B">
      <w:pPr>
        <w:pStyle w:val="Odstavecseseznamem"/>
        <w:numPr>
          <w:ilvl w:val="0"/>
          <w:numId w:val="13"/>
        </w:numPr>
        <w:jc w:val="both"/>
      </w:pPr>
      <w:r>
        <w:t>Příloha č. 2 – Krycí list nabídky</w:t>
      </w:r>
    </w:p>
    <w:p w14:paraId="025436FF" w14:textId="117309CC" w:rsidR="00F7179B" w:rsidRDefault="00F7179B" w:rsidP="00F7179B">
      <w:pPr>
        <w:pStyle w:val="Odstavecseseznamem"/>
        <w:numPr>
          <w:ilvl w:val="0"/>
          <w:numId w:val="13"/>
        </w:numPr>
        <w:jc w:val="both"/>
      </w:pPr>
      <w:r>
        <w:t>Příloha č. 3 – Vzor čestného prohlášení</w:t>
      </w:r>
    </w:p>
    <w:p w14:paraId="054B8292" w14:textId="707D730C" w:rsidR="00990EF9" w:rsidRDefault="00990EF9" w:rsidP="00F7179B">
      <w:pPr>
        <w:pStyle w:val="Odstavecseseznamem"/>
        <w:numPr>
          <w:ilvl w:val="0"/>
          <w:numId w:val="13"/>
        </w:numPr>
        <w:jc w:val="both"/>
      </w:pPr>
      <w:r>
        <w:t>Příloha č. 4 – Návrh smlouvy</w:t>
      </w:r>
    </w:p>
    <w:p w14:paraId="73CE7D8B" w14:textId="77777777" w:rsidR="00F7179B" w:rsidRPr="00F7179B" w:rsidRDefault="00F7179B" w:rsidP="00D10B5E">
      <w:pPr>
        <w:jc w:val="both"/>
      </w:pPr>
    </w:p>
    <w:p w14:paraId="53B34472" w14:textId="77777777" w:rsidR="0011340B" w:rsidRDefault="0011340B" w:rsidP="0011340B">
      <w:pPr>
        <w:widowControl w:val="0"/>
        <w:spacing w:after="120"/>
        <w:jc w:val="both"/>
      </w:pPr>
    </w:p>
    <w:p w14:paraId="1F559911" w14:textId="77777777" w:rsidR="00C3654E" w:rsidRDefault="00C3654E" w:rsidP="0011340B">
      <w:pPr>
        <w:widowControl w:val="0"/>
        <w:spacing w:after="120"/>
        <w:jc w:val="both"/>
      </w:pPr>
    </w:p>
    <w:p w14:paraId="31DDD7E0" w14:textId="77777777" w:rsidR="00C3654E" w:rsidRDefault="00C3654E" w:rsidP="0011340B">
      <w:pPr>
        <w:widowControl w:val="0"/>
        <w:spacing w:after="120"/>
        <w:jc w:val="both"/>
      </w:pPr>
    </w:p>
    <w:p w14:paraId="26AF76C8" w14:textId="77777777" w:rsidR="00C3654E" w:rsidRDefault="00C3654E" w:rsidP="0011340B">
      <w:pPr>
        <w:widowControl w:val="0"/>
        <w:spacing w:after="120"/>
        <w:jc w:val="both"/>
      </w:pPr>
    </w:p>
    <w:p w14:paraId="346C984B" w14:textId="77777777" w:rsidR="00C3654E" w:rsidRDefault="00C3654E" w:rsidP="0011340B">
      <w:pPr>
        <w:widowControl w:val="0"/>
        <w:spacing w:after="120"/>
        <w:jc w:val="both"/>
      </w:pPr>
    </w:p>
    <w:p w14:paraId="451B5395" w14:textId="77777777" w:rsidR="00C3654E" w:rsidRDefault="00C3654E" w:rsidP="0011340B">
      <w:pPr>
        <w:widowControl w:val="0"/>
        <w:spacing w:after="120"/>
        <w:jc w:val="both"/>
      </w:pPr>
    </w:p>
    <w:p w14:paraId="446248E8" w14:textId="77777777" w:rsidR="00C3654E" w:rsidRDefault="00C3654E" w:rsidP="0011340B">
      <w:pPr>
        <w:widowControl w:val="0"/>
        <w:spacing w:after="120"/>
        <w:jc w:val="both"/>
      </w:pPr>
    </w:p>
    <w:p w14:paraId="0993B497" w14:textId="77777777" w:rsidR="00C3654E" w:rsidRDefault="00C3654E" w:rsidP="0011340B">
      <w:pPr>
        <w:widowControl w:val="0"/>
        <w:spacing w:after="120"/>
        <w:jc w:val="both"/>
      </w:pPr>
    </w:p>
    <w:p w14:paraId="0283C333" w14:textId="0633D509" w:rsidR="00C3654E" w:rsidRDefault="008535D7" w:rsidP="0011340B">
      <w:pPr>
        <w:widowControl w:val="0"/>
        <w:spacing w:after="120"/>
        <w:jc w:val="both"/>
      </w:pPr>
      <w:r>
        <w:br/>
      </w:r>
    </w:p>
    <w:p w14:paraId="13E433CD" w14:textId="77777777" w:rsidR="00C3654E" w:rsidRDefault="00C3654E" w:rsidP="0011340B">
      <w:pPr>
        <w:widowControl w:val="0"/>
        <w:spacing w:after="120"/>
        <w:jc w:val="both"/>
      </w:pPr>
    </w:p>
    <w:p w14:paraId="34A402C3" w14:textId="77777777" w:rsidR="00C3654E" w:rsidRDefault="00C3654E" w:rsidP="0011340B">
      <w:pPr>
        <w:widowControl w:val="0"/>
        <w:spacing w:after="120"/>
        <w:jc w:val="both"/>
      </w:pPr>
    </w:p>
    <w:p w14:paraId="130AC1AB" w14:textId="77777777" w:rsidR="00C3654E" w:rsidRDefault="00C3654E" w:rsidP="0011340B">
      <w:pPr>
        <w:widowControl w:val="0"/>
        <w:spacing w:after="120"/>
        <w:jc w:val="both"/>
      </w:pPr>
    </w:p>
    <w:p w14:paraId="1EB473E5" w14:textId="77777777" w:rsidR="00C3654E" w:rsidRPr="00D10B5E" w:rsidRDefault="00C3654E" w:rsidP="00D10B5E">
      <w:pPr>
        <w:widowControl w:val="0"/>
        <w:spacing w:after="120"/>
        <w:jc w:val="center"/>
        <w:rPr>
          <w:b/>
        </w:rPr>
      </w:pPr>
      <w:r w:rsidRPr="00D10B5E">
        <w:rPr>
          <w:b/>
        </w:rPr>
        <w:t>Příloha č. 1 – Zadání k veřejné zakázce malého rozsahu</w:t>
      </w:r>
    </w:p>
    <w:p w14:paraId="0BCEE991" w14:textId="77777777" w:rsidR="00C3654E" w:rsidRDefault="00C3654E" w:rsidP="0011340B">
      <w:pPr>
        <w:widowControl w:val="0"/>
        <w:spacing w:after="120"/>
        <w:jc w:val="both"/>
      </w:pPr>
    </w:p>
    <w:p w14:paraId="1093B8F2" w14:textId="77777777" w:rsidR="008535D7" w:rsidRPr="00037774" w:rsidRDefault="008535D7" w:rsidP="008535D7">
      <w:pPr>
        <w:pStyle w:val="Normlnweb2"/>
        <w:spacing w:before="0" w:after="0"/>
        <w:jc w:val="both"/>
        <w:rPr>
          <w:b/>
          <w:bCs/>
          <w:sz w:val="32"/>
          <w:szCs w:val="32"/>
        </w:rPr>
      </w:pPr>
      <w:r>
        <w:rPr>
          <w:color w:val="B01513"/>
          <w:sz w:val="44"/>
          <w:szCs w:val="44"/>
        </w:rPr>
        <w:t xml:space="preserve">ZÁKLADNÍ </w:t>
      </w:r>
      <w:r w:rsidRPr="004860F6">
        <w:rPr>
          <w:color w:val="B01513"/>
          <w:sz w:val="44"/>
          <w:szCs w:val="44"/>
        </w:rPr>
        <w:t>INFORMACE PRO KOMUNIKACI PROJEKTU:</w:t>
      </w:r>
    </w:p>
    <w:p w14:paraId="0E2AE379" w14:textId="77777777" w:rsidR="008535D7" w:rsidRPr="004860F6" w:rsidRDefault="008535D7" w:rsidP="008535D7">
      <w:pPr>
        <w:pStyle w:val="Nadpis1"/>
        <w:keepLines/>
        <w:tabs>
          <w:tab w:val="num" w:pos="432"/>
        </w:tabs>
        <w:suppressAutoHyphens/>
        <w:spacing w:line="276" w:lineRule="auto"/>
        <w:ind w:left="432" w:hanging="432"/>
        <w:jc w:val="both"/>
      </w:pPr>
      <w:r w:rsidRPr="004860F6">
        <w:rPr>
          <w:b w:val="0"/>
          <w:bCs w:val="0"/>
          <w:color w:val="00000A"/>
          <w:szCs w:val="32"/>
        </w:rPr>
        <w:t>Oblasti placeného stání ve městě Brně (rezidentní parkování)</w:t>
      </w:r>
    </w:p>
    <w:p w14:paraId="1E655E58" w14:textId="77777777" w:rsidR="008535D7" w:rsidRPr="004860F6" w:rsidRDefault="008535D7" w:rsidP="008535D7">
      <w:pPr>
        <w:spacing w:line="276" w:lineRule="auto"/>
        <w:jc w:val="both"/>
      </w:pPr>
    </w:p>
    <w:p w14:paraId="31E11117" w14:textId="77777777" w:rsidR="008535D7" w:rsidRPr="00037774" w:rsidRDefault="008535D7" w:rsidP="008535D7">
      <w:pPr>
        <w:pStyle w:val="Normlnweb2"/>
        <w:spacing w:before="0" w:after="160"/>
        <w:jc w:val="both"/>
      </w:pPr>
      <w:r w:rsidRPr="004860F6">
        <w:rPr>
          <w:color w:val="B01513"/>
          <w:sz w:val="32"/>
          <w:szCs w:val="32"/>
        </w:rPr>
        <w:t>Popis projektu</w:t>
      </w:r>
    </w:p>
    <w:p w14:paraId="22595EE6" w14:textId="77777777" w:rsidR="008535D7" w:rsidRPr="004860F6" w:rsidRDefault="008535D7" w:rsidP="008535D7">
      <w:pPr>
        <w:spacing w:line="276" w:lineRule="auto"/>
        <w:jc w:val="both"/>
        <w:rPr>
          <w:color w:val="00000A"/>
        </w:rPr>
      </w:pPr>
      <w:r w:rsidRPr="004860F6">
        <w:rPr>
          <w:color w:val="00000A"/>
        </w:rPr>
        <w:t>Projekt Oblastí placeného stání (OPS) je součástí komplexního dokumentu Strategii parkování ve městě Brně, která řeší problematiku statické dopravy na celém území města Brna a navrhuje řadu opatření, která mají pomoci ke zlepšení situace v oblasti parkování – např. realizace parkovišť typu P+R, K+R, B+R, řešení problematiky odstavování nákladní vozidel a právě OPS.</w:t>
      </w:r>
    </w:p>
    <w:p w14:paraId="599A523A" w14:textId="77777777" w:rsidR="008535D7" w:rsidRPr="004860F6" w:rsidRDefault="008535D7" w:rsidP="008535D7">
      <w:pPr>
        <w:spacing w:line="276" w:lineRule="auto"/>
        <w:jc w:val="both"/>
      </w:pPr>
      <w:r w:rsidRPr="004860F6">
        <w:rPr>
          <w:color w:val="00000A"/>
        </w:rPr>
        <w:t xml:space="preserve">Projekt Oblastí placeného stání (OPS) je oficiální název pro tzv. rezidentní parkování (v komunikaci s veřejností se bude využívat výhradně pojem rezidentní parkování). OPS představuje systém parkovacích stání, která jsou za poplatek určena </w:t>
      </w:r>
      <w:r w:rsidRPr="004860F6">
        <w:rPr>
          <w:color w:val="00000A"/>
        </w:rPr>
        <w:lastRenderedPageBreak/>
        <w:t>obyvatelům města s trvalým bydlištěm (rezidentům) či majitelům provozoven (abonentům) v předem vymezených oblastech ve městě Brně. Tyto místa mohou za určitých podmínek (režimů) využívat také návštěvníci města Brna, obyvatelé jiných městských částí či mimobrněnští návštěvníci. Zavedením OPS se zvýší šance, že obyvatelé dané oblasti naleznou parkovací místo poblíž svého bydliště, protože zde nebudou parkovat návštěvníci. Systém OPS nicméně neznamená, že parkovací místa budou zaručena všem obyvatelům dané OPS.</w:t>
      </w:r>
    </w:p>
    <w:p w14:paraId="10516F83" w14:textId="77777777" w:rsidR="008535D7" w:rsidRPr="004860F6" w:rsidRDefault="008535D7" w:rsidP="008535D7">
      <w:pPr>
        <w:spacing w:line="276" w:lineRule="auto"/>
        <w:jc w:val="both"/>
      </w:pPr>
    </w:p>
    <w:p w14:paraId="1F2FB268" w14:textId="77777777" w:rsidR="008535D7" w:rsidRPr="004860F6" w:rsidRDefault="008535D7" w:rsidP="008535D7">
      <w:pPr>
        <w:spacing w:line="276" w:lineRule="auto"/>
        <w:jc w:val="both"/>
      </w:pPr>
      <w:r w:rsidRPr="004860F6">
        <w:rPr>
          <w:color w:val="00000A"/>
        </w:rPr>
        <w:t>Tento projekt bude ve městě Brně postupně zaváděn od 1. 5. 2017 (v závislosti na projektování, projednávání a schvalování je možný posun tohoto termínu), kdy vzniknou první OPS v městské části Brno – střed. Postupně se do tohoto systému zapojí i další městské části, v současné době se k projektu OPS přihlásilo 11 městských částí.</w:t>
      </w:r>
    </w:p>
    <w:p w14:paraId="03DC1401" w14:textId="77777777" w:rsidR="008535D7" w:rsidRPr="004860F6" w:rsidRDefault="008535D7" w:rsidP="008535D7">
      <w:pPr>
        <w:spacing w:line="276" w:lineRule="auto"/>
        <w:jc w:val="both"/>
      </w:pPr>
    </w:p>
    <w:p w14:paraId="2CF82422" w14:textId="77777777" w:rsidR="008535D7" w:rsidRPr="004860F6" w:rsidRDefault="008535D7" w:rsidP="008535D7">
      <w:pPr>
        <w:spacing w:line="276" w:lineRule="auto"/>
        <w:jc w:val="both"/>
      </w:pPr>
      <w:r w:rsidRPr="004860F6">
        <w:rPr>
          <w:color w:val="00000A"/>
        </w:rPr>
        <w:t>Městské části hrají v procesu zavádění OPS významnou roli – zástupci městských částí vymezují OPS a určují, jaké režimy jsou v dané ulici nejvhodnější. Určení režimů bude probíhat průběžně a 6 měsíců po zavedení OPS bude provedeno vyhodnocení fungování určených režimů s obyvateli a navržena případná úprava režimu. Proto budou v rámci této komunikační kampaně městské části důležitým partnerem, bude připravena speciální komunikační strategie formou modulu, která se vždy přizpůsobí místním podmínkám a bude použita opakovaně.</w:t>
      </w:r>
    </w:p>
    <w:p w14:paraId="468F07EA" w14:textId="77777777" w:rsidR="008535D7" w:rsidRPr="004860F6" w:rsidRDefault="008535D7" w:rsidP="008535D7">
      <w:pPr>
        <w:spacing w:line="276" w:lineRule="auto"/>
        <w:jc w:val="both"/>
      </w:pPr>
    </w:p>
    <w:p w14:paraId="782F747F" w14:textId="77777777" w:rsidR="008535D7" w:rsidRPr="004860F6" w:rsidRDefault="008535D7" w:rsidP="008535D7">
      <w:pPr>
        <w:spacing w:line="276" w:lineRule="auto"/>
        <w:jc w:val="both"/>
      </w:pPr>
      <w:r w:rsidRPr="004860F6">
        <w:rPr>
          <w:color w:val="00000A"/>
        </w:rPr>
        <w:t xml:space="preserve">Realizací OPS dojde k regulaci počtu cest osobními automobily, což přispěje ke zlepšení životního prostředí ve městě. Díky zavedení tohoto systému dojde ke snížení času nutného ke hledání parkovacího místa, a tím tedy ke snížení délky cest osobních automobilů (a snížení hlukové a emisní zátěže). Dalším významným </w:t>
      </w:r>
      <w:r w:rsidRPr="004860F6">
        <w:rPr>
          <w:color w:val="00000A"/>
        </w:rPr>
        <w:lastRenderedPageBreak/>
        <w:t xml:space="preserve">efektem zavedení OPS je také zvýšení bezpečnosti pěších účastníků v ulicích – současně se zaváděním OPS </w:t>
      </w:r>
      <w:r>
        <w:rPr>
          <w:color w:val="00000A"/>
        </w:rPr>
        <w:t>mohou být</w:t>
      </w:r>
      <w:r w:rsidRPr="004860F6">
        <w:rPr>
          <w:color w:val="00000A"/>
        </w:rPr>
        <w:t xml:space="preserve"> zaváděny také Zóny 30, čímž dojde ke zklidnění dopravy, zlepšení rozhledových poměrů, a tím zvýšením bezpečnosti všech účastníků provozu. Zklidněním situace v oblasti parkování a nastavením pravidel budou také uvolněny a jasně vymezeny veřejné prostory města, které budou využity pro příjemnější pobyt ve městě, což povede ke zvýšení kvality života ve městě Brně. </w:t>
      </w:r>
    </w:p>
    <w:p w14:paraId="4F9519D5" w14:textId="77777777" w:rsidR="008535D7" w:rsidRPr="004860F6" w:rsidRDefault="008535D7" w:rsidP="008535D7">
      <w:pPr>
        <w:spacing w:line="276" w:lineRule="auto"/>
        <w:jc w:val="both"/>
      </w:pPr>
    </w:p>
    <w:p w14:paraId="260CD739" w14:textId="77777777" w:rsidR="008535D7" w:rsidRPr="004860F6" w:rsidRDefault="008535D7" w:rsidP="008535D7">
      <w:pPr>
        <w:spacing w:line="276" w:lineRule="auto"/>
        <w:jc w:val="both"/>
      </w:pPr>
      <w:r w:rsidRPr="004860F6">
        <w:rPr>
          <w:color w:val="00000A"/>
        </w:rPr>
        <w:t>Peníze, které město zavedení OPS získá, budou určeny na zlepšení a podporu mobility ve městě Brně (např. budování nových parkovacích míst).</w:t>
      </w:r>
    </w:p>
    <w:p w14:paraId="55A96D30" w14:textId="77777777" w:rsidR="008535D7" w:rsidRPr="004860F6" w:rsidRDefault="008535D7" w:rsidP="008535D7">
      <w:pPr>
        <w:spacing w:line="276" w:lineRule="auto"/>
        <w:jc w:val="both"/>
      </w:pPr>
    </w:p>
    <w:p w14:paraId="5FCEAF37" w14:textId="77777777" w:rsidR="008535D7" w:rsidRPr="004860F6" w:rsidRDefault="008535D7" w:rsidP="008535D7">
      <w:pPr>
        <w:spacing w:line="276" w:lineRule="auto"/>
        <w:jc w:val="both"/>
        <w:rPr>
          <w:color w:val="00000A"/>
        </w:rPr>
      </w:pPr>
      <w:r w:rsidRPr="004860F6">
        <w:rPr>
          <w:color w:val="00000A"/>
        </w:rPr>
        <w:t>Pro úspěšnou realizaci projektu OPS je třeba připravit informativní kampaň, která bude o dopadech zavedení projektu OPS a jeho výhodách detailně informovat nejen obyvatele jednotlivých městských částí, kteří budou do projektu OPS přímo zapojeni, ale také obyvatele města Brna a jeho návštěvníky. Součástí informační kampaně pak musí být informace o možnostech parkování ve městě Brně (i regionu, např. parkoviště P+R u železničních terminálů).</w:t>
      </w:r>
    </w:p>
    <w:p w14:paraId="1724B696" w14:textId="77777777" w:rsidR="008535D7" w:rsidRPr="004860F6" w:rsidRDefault="008535D7" w:rsidP="008535D7">
      <w:pPr>
        <w:spacing w:line="276" w:lineRule="auto"/>
        <w:jc w:val="both"/>
        <w:rPr>
          <w:color w:val="00000A"/>
        </w:rPr>
      </w:pPr>
    </w:p>
    <w:p w14:paraId="767D57A7" w14:textId="77777777" w:rsidR="008535D7" w:rsidRPr="004860F6" w:rsidRDefault="008535D7" w:rsidP="008535D7">
      <w:pPr>
        <w:spacing w:line="276" w:lineRule="auto"/>
        <w:jc w:val="both"/>
      </w:pPr>
      <w:r w:rsidRPr="004860F6">
        <w:rPr>
          <w:color w:val="00000A"/>
        </w:rPr>
        <w:t xml:space="preserve">Doposud zveřejněné informace naleznete zde: </w:t>
      </w:r>
      <w:hyperlink r:id="rId10" w:history="1">
        <w:r w:rsidRPr="004860F6">
          <w:rPr>
            <w:rStyle w:val="Hypertextovodkaz"/>
            <w:lang w:eastAsia="ar-SA"/>
          </w:rPr>
          <w:t>www.parkovanivbrne.cz</w:t>
        </w:r>
      </w:hyperlink>
      <w:r w:rsidRPr="004860F6">
        <w:rPr>
          <w:color w:val="00000A"/>
        </w:rPr>
        <w:t xml:space="preserve"> </w:t>
      </w:r>
    </w:p>
    <w:p w14:paraId="4198A697" w14:textId="77777777" w:rsidR="008535D7" w:rsidRPr="004860F6" w:rsidRDefault="008535D7" w:rsidP="008535D7">
      <w:pPr>
        <w:spacing w:line="276" w:lineRule="auto"/>
        <w:jc w:val="both"/>
      </w:pPr>
    </w:p>
    <w:p w14:paraId="183BD1B0" w14:textId="77777777" w:rsidR="008535D7" w:rsidRPr="00037774" w:rsidRDefault="008535D7" w:rsidP="008535D7">
      <w:pPr>
        <w:pStyle w:val="Normlnweb2"/>
        <w:spacing w:before="0" w:after="160"/>
        <w:jc w:val="both"/>
      </w:pPr>
      <w:r w:rsidRPr="004860F6">
        <w:rPr>
          <w:color w:val="B01513"/>
          <w:sz w:val="32"/>
          <w:szCs w:val="32"/>
        </w:rPr>
        <w:t>Unikátní výhody projektu</w:t>
      </w:r>
    </w:p>
    <w:p w14:paraId="49E816D1" w14:textId="77777777" w:rsidR="008535D7" w:rsidRPr="004860F6" w:rsidRDefault="008535D7" w:rsidP="008535D7">
      <w:pPr>
        <w:pStyle w:val="Odstavecseseznamem2"/>
        <w:numPr>
          <w:ilvl w:val="0"/>
          <w:numId w:val="20"/>
        </w:numPr>
        <w:jc w:val="both"/>
        <w:rPr>
          <w:rFonts w:ascii="Times New Roman" w:eastAsia="Times New Roman" w:hAnsi="Times New Roman" w:cs="Times New Roman"/>
          <w:color w:val="00000A"/>
          <w:sz w:val="24"/>
          <w:szCs w:val="24"/>
        </w:rPr>
      </w:pPr>
      <w:r w:rsidRPr="004860F6">
        <w:rPr>
          <w:rFonts w:ascii="Times New Roman" w:eastAsia="Times New Roman" w:hAnsi="Times New Roman" w:cs="Times New Roman"/>
          <w:color w:val="00000A"/>
          <w:sz w:val="24"/>
          <w:szCs w:val="24"/>
        </w:rPr>
        <w:t>Projekt je realizován městem Brnem.</w:t>
      </w:r>
    </w:p>
    <w:p w14:paraId="67C02D82" w14:textId="77777777" w:rsidR="008535D7" w:rsidRPr="004860F6" w:rsidRDefault="008535D7" w:rsidP="008535D7">
      <w:pPr>
        <w:pStyle w:val="Odstavecseseznamem2"/>
        <w:numPr>
          <w:ilvl w:val="0"/>
          <w:numId w:val="20"/>
        </w:numPr>
        <w:jc w:val="both"/>
        <w:rPr>
          <w:rFonts w:ascii="Times New Roman" w:eastAsia="Times New Roman" w:hAnsi="Times New Roman" w:cs="Times New Roman"/>
          <w:color w:val="00000A"/>
          <w:sz w:val="24"/>
          <w:szCs w:val="24"/>
        </w:rPr>
      </w:pPr>
      <w:r w:rsidRPr="004860F6">
        <w:rPr>
          <w:rFonts w:ascii="Times New Roman" w:eastAsia="Times New Roman" w:hAnsi="Times New Roman" w:cs="Times New Roman"/>
          <w:color w:val="00000A"/>
          <w:sz w:val="24"/>
          <w:szCs w:val="24"/>
        </w:rPr>
        <w:t>Zlepšení životního prostředí a zvýšení kvality života ve městě – snížení času při hledání parkovacího místa (méně hluku a emisí).</w:t>
      </w:r>
    </w:p>
    <w:p w14:paraId="529ECF68" w14:textId="77777777" w:rsidR="008535D7" w:rsidRPr="004860F6" w:rsidRDefault="008535D7" w:rsidP="008535D7">
      <w:pPr>
        <w:pStyle w:val="Odstavecseseznamem2"/>
        <w:numPr>
          <w:ilvl w:val="0"/>
          <w:numId w:val="20"/>
        </w:numPr>
        <w:jc w:val="both"/>
        <w:rPr>
          <w:rFonts w:ascii="Times New Roman" w:eastAsia="Times New Roman" w:hAnsi="Times New Roman" w:cs="Times New Roman"/>
          <w:color w:val="00000A"/>
          <w:sz w:val="24"/>
          <w:szCs w:val="24"/>
        </w:rPr>
      </w:pPr>
      <w:r w:rsidRPr="004860F6">
        <w:rPr>
          <w:rFonts w:ascii="Times New Roman" w:eastAsia="Times New Roman" w:hAnsi="Times New Roman" w:cs="Times New Roman"/>
          <w:color w:val="00000A"/>
          <w:sz w:val="24"/>
          <w:szCs w:val="24"/>
        </w:rPr>
        <w:lastRenderedPageBreak/>
        <w:t>Uvolnění veřejného prostoru.</w:t>
      </w:r>
    </w:p>
    <w:p w14:paraId="3187BA4C" w14:textId="77777777" w:rsidR="008535D7" w:rsidRPr="004860F6" w:rsidRDefault="008535D7" w:rsidP="008535D7">
      <w:pPr>
        <w:pStyle w:val="Odstavecseseznamem2"/>
        <w:numPr>
          <w:ilvl w:val="0"/>
          <w:numId w:val="20"/>
        </w:numPr>
        <w:jc w:val="both"/>
        <w:rPr>
          <w:rFonts w:ascii="Times New Roman" w:eastAsia="Times New Roman" w:hAnsi="Times New Roman" w:cs="Times New Roman"/>
          <w:color w:val="00000A"/>
          <w:sz w:val="24"/>
          <w:szCs w:val="24"/>
        </w:rPr>
      </w:pPr>
      <w:r w:rsidRPr="004860F6">
        <w:rPr>
          <w:rFonts w:ascii="Times New Roman" w:eastAsia="Times New Roman" w:hAnsi="Times New Roman" w:cs="Times New Roman"/>
          <w:color w:val="00000A"/>
          <w:sz w:val="24"/>
          <w:szCs w:val="24"/>
        </w:rPr>
        <w:t>Zvýhodněné postavení pro obyvatele Brna ve srovnání s dojíždějícími.</w:t>
      </w:r>
    </w:p>
    <w:p w14:paraId="3F02D691" w14:textId="77777777" w:rsidR="008535D7" w:rsidRPr="004860F6" w:rsidRDefault="008535D7" w:rsidP="008535D7">
      <w:pPr>
        <w:pStyle w:val="Normlnweb2"/>
        <w:spacing w:before="0" w:after="160"/>
        <w:jc w:val="both"/>
        <w:rPr>
          <w:color w:val="B01513"/>
          <w:sz w:val="32"/>
          <w:szCs w:val="32"/>
        </w:rPr>
      </w:pPr>
    </w:p>
    <w:p w14:paraId="6AEE5429" w14:textId="77777777" w:rsidR="008535D7" w:rsidRPr="004860F6" w:rsidRDefault="008535D7" w:rsidP="008535D7">
      <w:pPr>
        <w:pStyle w:val="Normlnweb2"/>
        <w:spacing w:before="0" w:after="160"/>
        <w:jc w:val="both"/>
        <w:rPr>
          <w:color w:val="000000"/>
        </w:rPr>
      </w:pPr>
      <w:r w:rsidRPr="004860F6">
        <w:rPr>
          <w:color w:val="B01513"/>
          <w:sz w:val="32"/>
          <w:szCs w:val="32"/>
        </w:rPr>
        <w:t>Klíčové sdělení komunikace</w:t>
      </w:r>
    </w:p>
    <w:p w14:paraId="541FA0C7" w14:textId="77777777" w:rsidR="008535D7" w:rsidRPr="004860F6" w:rsidRDefault="008535D7" w:rsidP="008535D7">
      <w:pPr>
        <w:pStyle w:val="Normlnweb2"/>
        <w:spacing w:before="0" w:after="160"/>
        <w:jc w:val="both"/>
        <w:rPr>
          <w:color w:val="000000"/>
        </w:rPr>
      </w:pPr>
      <w:r w:rsidRPr="004860F6">
        <w:rPr>
          <w:color w:val="000000"/>
        </w:rPr>
        <w:t>Zavedením rezidentního parkování se zvýší pravděpodobnost, že rezident či abonent najde volné parkovací místo, to mu ovšem nemůže být zaručeno. Peníze, které město získá, budou opět investovány do podpory udržitelné mobility (zlepšení fungování systému parkování – budování rezidentních parkovacích domů, parkovišť typu P+R apod., pěší, cyklistic</w:t>
      </w:r>
      <w:r>
        <w:rPr>
          <w:color w:val="000000"/>
        </w:rPr>
        <w:t>ká doprava, zvýšení bezpečnosti</w:t>
      </w:r>
      <w:r w:rsidRPr="004860F6">
        <w:rPr>
          <w:color w:val="000000"/>
        </w:rPr>
        <w:t xml:space="preserve">). </w:t>
      </w:r>
    </w:p>
    <w:p w14:paraId="5C67E41C" w14:textId="77777777" w:rsidR="008535D7" w:rsidRPr="00037774" w:rsidRDefault="008535D7" w:rsidP="008535D7">
      <w:pPr>
        <w:pStyle w:val="Normlnweb2"/>
        <w:spacing w:before="0" w:after="160"/>
        <w:jc w:val="both"/>
      </w:pPr>
      <w:r w:rsidRPr="004860F6">
        <w:rPr>
          <w:color w:val="000000"/>
        </w:rPr>
        <w:t xml:space="preserve">Rezidentní parkování je pro život ve městě přínosem. </w:t>
      </w:r>
    </w:p>
    <w:p w14:paraId="18A6DCA4" w14:textId="77777777" w:rsidR="008535D7" w:rsidRPr="009973AF" w:rsidRDefault="008535D7" w:rsidP="008535D7">
      <w:pPr>
        <w:pStyle w:val="Normlnweb2"/>
        <w:spacing w:before="0" w:after="160"/>
        <w:jc w:val="both"/>
      </w:pPr>
    </w:p>
    <w:p w14:paraId="546B4A95" w14:textId="77777777" w:rsidR="008535D7" w:rsidRPr="00037774" w:rsidRDefault="008535D7" w:rsidP="008535D7">
      <w:pPr>
        <w:pStyle w:val="Normlnweb2"/>
        <w:spacing w:before="0" w:after="160"/>
        <w:jc w:val="both"/>
      </w:pPr>
      <w:r w:rsidRPr="004860F6">
        <w:rPr>
          <w:color w:val="B01513"/>
          <w:sz w:val="32"/>
          <w:szCs w:val="32"/>
        </w:rPr>
        <w:t>Co si má CS po kampani myslet?</w:t>
      </w:r>
    </w:p>
    <w:p w14:paraId="33190927" w14:textId="77777777" w:rsidR="008535D7" w:rsidRPr="004860F6" w:rsidRDefault="008535D7" w:rsidP="008535D7">
      <w:pPr>
        <w:pStyle w:val="Odstavecseseznamem2"/>
        <w:numPr>
          <w:ilvl w:val="0"/>
          <w:numId w:val="17"/>
        </w:numPr>
        <w:spacing w:after="0" w:line="276" w:lineRule="auto"/>
        <w:jc w:val="both"/>
        <w:rPr>
          <w:rFonts w:ascii="Times New Roman" w:eastAsia="Times New Roman" w:hAnsi="Times New Roman" w:cs="Times New Roman"/>
          <w:color w:val="00000A"/>
          <w:sz w:val="24"/>
          <w:szCs w:val="24"/>
        </w:rPr>
      </w:pPr>
      <w:r w:rsidRPr="004860F6">
        <w:rPr>
          <w:rFonts w:ascii="Times New Roman" w:eastAsia="Times New Roman" w:hAnsi="Times New Roman" w:cs="Times New Roman"/>
          <w:color w:val="00000A"/>
          <w:sz w:val="24"/>
          <w:szCs w:val="24"/>
        </w:rPr>
        <w:t xml:space="preserve">Zavedením systému OPS se zlepšilo prostředí v mé ulici, mám větší jistotu, že zaparkuji. </w:t>
      </w:r>
    </w:p>
    <w:p w14:paraId="6280DA88" w14:textId="77777777" w:rsidR="008535D7" w:rsidRPr="004860F6" w:rsidRDefault="008535D7" w:rsidP="008535D7">
      <w:pPr>
        <w:pStyle w:val="Odstavecseseznamem2"/>
        <w:spacing w:after="0" w:line="276" w:lineRule="auto"/>
        <w:jc w:val="both"/>
        <w:rPr>
          <w:rFonts w:ascii="Times New Roman" w:eastAsia="Times New Roman" w:hAnsi="Times New Roman" w:cs="Times New Roman"/>
          <w:color w:val="00000A"/>
          <w:sz w:val="24"/>
          <w:szCs w:val="24"/>
        </w:rPr>
      </w:pPr>
    </w:p>
    <w:p w14:paraId="044C8A8C" w14:textId="77777777" w:rsidR="008535D7" w:rsidRPr="00037774" w:rsidRDefault="008535D7" w:rsidP="008535D7">
      <w:pPr>
        <w:pStyle w:val="Normlnweb2"/>
        <w:spacing w:before="0" w:after="160"/>
        <w:jc w:val="both"/>
      </w:pPr>
      <w:r w:rsidRPr="004860F6">
        <w:rPr>
          <w:color w:val="B01513"/>
          <w:sz w:val="32"/>
          <w:szCs w:val="32"/>
        </w:rPr>
        <w:t>Co má ideálně CS po kampani udělat?</w:t>
      </w:r>
    </w:p>
    <w:p w14:paraId="076BC8FF" w14:textId="77777777" w:rsidR="008535D7" w:rsidRPr="004860F6" w:rsidRDefault="008535D7" w:rsidP="008535D7">
      <w:pPr>
        <w:pStyle w:val="Odstavecseseznamem2"/>
        <w:numPr>
          <w:ilvl w:val="0"/>
          <w:numId w:val="17"/>
        </w:numPr>
        <w:spacing w:after="0" w:line="276" w:lineRule="auto"/>
        <w:jc w:val="both"/>
        <w:rPr>
          <w:rFonts w:ascii="Times New Roman" w:eastAsia="Times New Roman" w:hAnsi="Times New Roman" w:cs="Times New Roman"/>
          <w:color w:val="00000A"/>
          <w:sz w:val="24"/>
          <w:szCs w:val="24"/>
        </w:rPr>
      </w:pPr>
      <w:r w:rsidRPr="004860F6">
        <w:rPr>
          <w:rFonts w:ascii="Times New Roman" w:eastAsia="Times New Roman" w:hAnsi="Times New Roman" w:cs="Times New Roman"/>
          <w:color w:val="00000A"/>
          <w:sz w:val="24"/>
          <w:szCs w:val="24"/>
        </w:rPr>
        <w:t>Řidič si má být po kampani jistý, jakým způsobem se má v nově nastalé parkovací situaci chovat.</w:t>
      </w:r>
    </w:p>
    <w:p w14:paraId="4D0A9196" w14:textId="77777777" w:rsidR="008535D7" w:rsidRPr="004860F6" w:rsidRDefault="008535D7" w:rsidP="008535D7">
      <w:pPr>
        <w:pStyle w:val="Odstavecseseznamem2"/>
        <w:numPr>
          <w:ilvl w:val="0"/>
          <w:numId w:val="17"/>
        </w:numPr>
        <w:spacing w:after="0" w:line="276" w:lineRule="auto"/>
        <w:jc w:val="both"/>
        <w:rPr>
          <w:rFonts w:ascii="Times New Roman" w:eastAsia="Times New Roman" w:hAnsi="Times New Roman" w:cs="Times New Roman"/>
          <w:color w:val="00000A"/>
          <w:sz w:val="24"/>
          <w:szCs w:val="24"/>
        </w:rPr>
      </w:pPr>
      <w:r w:rsidRPr="004860F6">
        <w:rPr>
          <w:rFonts w:ascii="Times New Roman" w:eastAsia="Times New Roman" w:hAnsi="Times New Roman" w:cs="Times New Roman"/>
          <w:color w:val="00000A"/>
          <w:sz w:val="24"/>
          <w:szCs w:val="24"/>
        </w:rPr>
        <w:t>Má být obeznámen s významem dopravního značení, režimů a podmínek pro získání parkovacího oprávnění OPS.</w:t>
      </w:r>
    </w:p>
    <w:p w14:paraId="2980151D" w14:textId="77777777" w:rsidR="008535D7" w:rsidRPr="004860F6" w:rsidRDefault="008535D7" w:rsidP="008535D7">
      <w:pPr>
        <w:pStyle w:val="Odstavecseseznamem2"/>
        <w:spacing w:after="0" w:line="276" w:lineRule="auto"/>
        <w:jc w:val="both"/>
        <w:rPr>
          <w:rFonts w:ascii="Times New Roman" w:eastAsia="Times New Roman" w:hAnsi="Times New Roman" w:cs="Times New Roman"/>
          <w:color w:val="00000A"/>
          <w:sz w:val="24"/>
          <w:szCs w:val="24"/>
        </w:rPr>
      </w:pPr>
    </w:p>
    <w:p w14:paraId="31B6C969" w14:textId="77777777" w:rsidR="008535D7" w:rsidRPr="00037774" w:rsidRDefault="008535D7" w:rsidP="008535D7">
      <w:pPr>
        <w:pStyle w:val="Normlnweb2"/>
        <w:spacing w:before="0" w:after="160"/>
        <w:jc w:val="both"/>
      </w:pPr>
      <w:r w:rsidRPr="004860F6">
        <w:rPr>
          <w:color w:val="B01513"/>
          <w:sz w:val="32"/>
          <w:szCs w:val="32"/>
        </w:rPr>
        <w:lastRenderedPageBreak/>
        <w:t>S kým vším (organizace, instituce, oddělení, odbory) bude agentura při přípravě a realizaci komunikace spolupracovat?</w:t>
      </w:r>
    </w:p>
    <w:p w14:paraId="4C598CBF" w14:textId="77777777" w:rsidR="008535D7" w:rsidRPr="004860F6" w:rsidRDefault="008535D7" w:rsidP="008535D7">
      <w:pPr>
        <w:pStyle w:val="Odstavecseseznamem2"/>
        <w:numPr>
          <w:ilvl w:val="0"/>
          <w:numId w:val="17"/>
        </w:numPr>
        <w:spacing w:after="0" w:line="276" w:lineRule="auto"/>
        <w:jc w:val="both"/>
        <w:rPr>
          <w:rFonts w:ascii="Times New Roman" w:eastAsia="Times New Roman" w:hAnsi="Times New Roman" w:cs="Times New Roman"/>
          <w:color w:val="00000A"/>
          <w:sz w:val="24"/>
          <w:szCs w:val="24"/>
        </w:rPr>
      </w:pPr>
      <w:r w:rsidRPr="004860F6">
        <w:rPr>
          <w:rFonts w:ascii="Times New Roman" w:eastAsia="Times New Roman" w:hAnsi="Times New Roman" w:cs="Times New Roman"/>
          <w:color w:val="00000A"/>
          <w:sz w:val="24"/>
          <w:szCs w:val="24"/>
        </w:rPr>
        <w:t>Odbor dopravy MMB</w:t>
      </w:r>
    </w:p>
    <w:p w14:paraId="22795FCB" w14:textId="77777777" w:rsidR="008535D7" w:rsidRPr="004860F6" w:rsidRDefault="008535D7" w:rsidP="008535D7">
      <w:pPr>
        <w:pStyle w:val="Odstavecseseznamem2"/>
        <w:numPr>
          <w:ilvl w:val="0"/>
          <w:numId w:val="17"/>
        </w:numPr>
        <w:spacing w:after="0" w:line="276" w:lineRule="auto"/>
        <w:jc w:val="both"/>
        <w:rPr>
          <w:rFonts w:ascii="Times New Roman" w:eastAsia="Times New Roman" w:hAnsi="Times New Roman" w:cs="Times New Roman"/>
          <w:color w:val="00000A"/>
          <w:sz w:val="24"/>
          <w:szCs w:val="24"/>
        </w:rPr>
      </w:pPr>
      <w:r w:rsidRPr="004860F6">
        <w:rPr>
          <w:rFonts w:ascii="Times New Roman" w:eastAsia="Times New Roman" w:hAnsi="Times New Roman" w:cs="Times New Roman"/>
          <w:color w:val="00000A"/>
          <w:sz w:val="24"/>
          <w:szCs w:val="24"/>
        </w:rPr>
        <w:t>Další odbory MMB</w:t>
      </w:r>
    </w:p>
    <w:p w14:paraId="255CB182" w14:textId="77777777" w:rsidR="008535D7" w:rsidRPr="004860F6" w:rsidRDefault="008535D7" w:rsidP="008535D7">
      <w:pPr>
        <w:pStyle w:val="Odstavecseseznamem2"/>
        <w:numPr>
          <w:ilvl w:val="0"/>
          <w:numId w:val="17"/>
        </w:numPr>
        <w:spacing w:after="0" w:line="276" w:lineRule="auto"/>
        <w:jc w:val="both"/>
        <w:rPr>
          <w:rFonts w:ascii="Times New Roman" w:eastAsia="Times New Roman" w:hAnsi="Times New Roman" w:cs="Times New Roman"/>
          <w:color w:val="00000A"/>
          <w:sz w:val="24"/>
          <w:szCs w:val="24"/>
        </w:rPr>
      </w:pPr>
      <w:r w:rsidRPr="004860F6">
        <w:rPr>
          <w:rFonts w:ascii="Times New Roman" w:eastAsia="Times New Roman" w:hAnsi="Times New Roman" w:cs="Times New Roman"/>
          <w:color w:val="00000A"/>
          <w:sz w:val="24"/>
          <w:szCs w:val="24"/>
        </w:rPr>
        <w:t>Brněnské komunikace, a. s.</w:t>
      </w:r>
    </w:p>
    <w:p w14:paraId="70129BFE" w14:textId="77777777" w:rsidR="008535D7" w:rsidRPr="004860F6" w:rsidRDefault="008535D7" w:rsidP="008535D7">
      <w:pPr>
        <w:pStyle w:val="Odstavecseseznamem2"/>
        <w:numPr>
          <w:ilvl w:val="0"/>
          <w:numId w:val="17"/>
        </w:numPr>
        <w:spacing w:after="0" w:line="276" w:lineRule="auto"/>
        <w:jc w:val="both"/>
        <w:rPr>
          <w:rFonts w:ascii="Times New Roman" w:eastAsia="Times New Roman" w:hAnsi="Times New Roman" w:cs="Times New Roman"/>
          <w:color w:val="00000A"/>
          <w:sz w:val="24"/>
          <w:szCs w:val="24"/>
        </w:rPr>
      </w:pPr>
      <w:r w:rsidRPr="004860F6">
        <w:rPr>
          <w:rFonts w:ascii="Times New Roman" w:eastAsia="Times New Roman" w:hAnsi="Times New Roman" w:cs="Times New Roman"/>
          <w:color w:val="00000A"/>
          <w:sz w:val="24"/>
          <w:szCs w:val="24"/>
        </w:rPr>
        <w:t xml:space="preserve">Zástupci samosprávy města </w:t>
      </w:r>
    </w:p>
    <w:p w14:paraId="14F76253" w14:textId="77777777" w:rsidR="008535D7" w:rsidRPr="004860F6" w:rsidRDefault="008535D7" w:rsidP="008535D7">
      <w:pPr>
        <w:pStyle w:val="Odstavecseseznamem2"/>
        <w:numPr>
          <w:ilvl w:val="0"/>
          <w:numId w:val="17"/>
        </w:numPr>
        <w:spacing w:after="0" w:line="276" w:lineRule="auto"/>
        <w:jc w:val="both"/>
        <w:rPr>
          <w:rFonts w:ascii="Times New Roman" w:eastAsia="Times New Roman" w:hAnsi="Times New Roman" w:cs="Times New Roman"/>
          <w:color w:val="00000A"/>
          <w:sz w:val="24"/>
          <w:szCs w:val="24"/>
        </w:rPr>
      </w:pPr>
      <w:r w:rsidRPr="004860F6">
        <w:rPr>
          <w:rFonts w:ascii="Times New Roman" w:eastAsia="Times New Roman" w:hAnsi="Times New Roman" w:cs="Times New Roman"/>
          <w:color w:val="00000A"/>
          <w:sz w:val="24"/>
          <w:szCs w:val="24"/>
        </w:rPr>
        <w:t xml:space="preserve">Městské části – v první fázi MČ Brno – Střed – úředníci a také vedení MČ, které bude spolupracovat s městem na realizaci OPS </w:t>
      </w:r>
    </w:p>
    <w:p w14:paraId="7183D826" w14:textId="77777777" w:rsidR="008535D7" w:rsidRPr="00037774" w:rsidRDefault="008535D7" w:rsidP="008535D7">
      <w:pPr>
        <w:pStyle w:val="Odstavecseseznamem2"/>
        <w:numPr>
          <w:ilvl w:val="0"/>
          <w:numId w:val="17"/>
        </w:numPr>
        <w:spacing w:after="0" w:line="276" w:lineRule="auto"/>
        <w:jc w:val="both"/>
        <w:rPr>
          <w:rFonts w:ascii="Times New Roman" w:hAnsi="Times New Roman" w:cs="Times New Roman"/>
          <w:color w:val="00000A"/>
          <w:sz w:val="24"/>
          <w:szCs w:val="24"/>
        </w:rPr>
      </w:pPr>
      <w:r w:rsidRPr="004860F6">
        <w:rPr>
          <w:rFonts w:ascii="Times New Roman" w:eastAsia="Times New Roman" w:hAnsi="Times New Roman" w:cs="Times New Roman"/>
          <w:color w:val="00000A"/>
          <w:sz w:val="24"/>
          <w:szCs w:val="24"/>
        </w:rPr>
        <w:t>Městská policie</w:t>
      </w:r>
    </w:p>
    <w:p w14:paraId="6A082D60" w14:textId="77777777" w:rsidR="008535D7" w:rsidRPr="009973AF" w:rsidRDefault="008535D7" w:rsidP="008535D7">
      <w:pPr>
        <w:jc w:val="both"/>
        <w:rPr>
          <w:color w:val="00000A"/>
        </w:rPr>
      </w:pPr>
    </w:p>
    <w:p w14:paraId="56C1BA94" w14:textId="77777777" w:rsidR="008535D7" w:rsidRPr="004860F6" w:rsidRDefault="008535D7" w:rsidP="008535D7">
      <w:pPr>
        <w:pStyle w:val="Normlnweb2"/>
        <w:spacing w:before="0" w:after="160"/>
        <w:jc w:val="both"/>
        <w:rPr>
          <w:color w:val="000000"/>
        </w:rPr>
      </w:pPr>
      <w:r w:rsidRPr="004860F6">
        <w:rPr>
          <w:color w:val="B01513"/>
          <w:sz w:val="32"/>
          <w:szCs w:val="32"/>
        </w:rPr>
        <w:t>Co konkrétně má agentura řešit?</w:t>
      </w:r>
    </w:p>
    <w:p w14:paraId="611F9F86" w14:textId="77777777" w:rsidR="008535D7" w:rsidRPr="004860F6" w:rsidRDefault="008535D7" w:rsidP="008535D7">
      <w:pPr>
        <w:pStyle w:val="Normlnweb2"/>
        <w:numPr>
          <w:ilvl w:val="0"/>
          <w:numId w:val="14"/>
        </w:numPr>
        <w:spacing w:line="276" w:lineRule="auto"/>
        <w:ind w:left="714" w:hanging="357"/>
        <w:jc w:val="both"/>
        <w:rPr>
          <w:color w:val="000000"/>
        </w:rPr>
      </w:pPr>
      <w:r w:rsidRPr="004860F6">
        <w:rPr>
          <w:color w:val="000000"/>
        </w:rPr>
        <w:t>Návrh komunikačních strategií pro definované cílové skupiny, včetně časového harmonogramu pro použití navržených aktivit a metod.</w:t>
      </w:r>
    </w:p>
    <w:p w14:paraId="1537B6C4" w14:textId="77777777" w:rsidR="008535D7" w:rsidRPr="004860F6" w:rsidRDefault="008535D7" w:rsidP="008535D7">
      <w:pPr>
        <w:pStyle w:val="Normlnweb2"/>
        <w:numPr>
          <w:ilvl w:val="0"/>
          <w:numId w:val="14"/>
        </w:numPr>
        <w:spacing w:line="276" w:lineRule="auto"/>
        <w:ind w:left="714" w:hanging="357"/>
        <w:jc w:val="both"/>
        <w:rPr>
          <w:color w:val="000000"/>
        </w:rPr>
      </w:pPr>
      <w:r w:rsidRPr="004860F6">
        <w:rPr>
          <w:color w:val="000000"/>
        </w:rPr>
        <w:t>Návrh časového harmonogramu využití komunikačních kanálů a vhodných metod pro zapojení cílových skupin (např. využití webových stránek, videa, letáky, billboardy, informační bulletiny, tiskové zprávy, využití sociálních sítí, veřejné diskuse, panelové diskuse, kulaté stoly atd.).</w:t>
      </w:r>
    </w:p>
    <w:p w14:paraId="156B43F0" w14:textId="77777777" w:rsidR="008535D7" w:rsidRPr="004860F6" w:rsidRDefault="008535D7" w:rsidP="008535D7">
      <w:pPr>
        <w:pStyle w:val="Normlnweb2"/>
        <w:numPr>
          <w:ilvl w:val="0"/>
          <w:numId w:val="14"/>
        </w:numPr>
        <w:spacing w:line="276" w:lineRule="auto"/>
        <w:ind w:left="714" w:hanging="357"/>
        <w:jc w:val="both"/>
        <w:rPr>
          <w:color w:val="000000"/>
        </w:rPr>
      </w:pPr>
      <w:r w:rsidRPr="004860F6">
        <w:rPr>
          <w:color w:val="000000"/>
        </w:rPr>
        <w:t>Návrh grafického designu/identity projektu OPS, který bude vycházet z vizuálního stylu města Brna, pro použití na letácích, informačních brožurách, tiskových zprávách, webu, atd.</w:t>
      </w:r>
    </w:p>
    <w:p w14:paraId="4F1A13A5" w14:textId="77777777" w:rsidR="008535D7" w:rsidRPr="004860F6" w:rsidRDefault="008535D7" w:rsidP="008535D7">
      <w:pPr>
        <w:pStyle w:val="Normlnweb2"/>
        <w:numPr>
          <w:ilvl w:val="0"/>
          <w:numId w:val="14"/>
        </w:numPr>
        <w:spacing w:line="276" w:lineRule="auto"/>
        <w:ind w:left="714" w:hanging="357"/>
        <w:jc w:val="both"/>
        <w:rPr>
          <w:color w:val="000000"/>
        </w:rPr>
      </w:pPr>
      <w:r w:rsidRPr="004860F6">
        <w:rPr>
          <w:color w:val="000000"/>
        </w:rPr>
        <w:t>Práce se sociálními sítěmi: monitorování a vyhodnocování soc. sítí, návrh komunikace přes sociální sítě.</w:t>
      </w:r>
    </w:p>
    <w:p w14:paraId="36708964" w14:textId="77777777" w:rsidR="008535D7" w:rsidRPr="004860F6" w:rsidRDefault="008535D7" w:rsidP="008535D7">
      <w:pPr>
        <w:pStyle w:val="Normlnweb2"/>
        <w:numPr>
          <w:ilvl w:val="0"/>
          <w:numId w:val="14"/>
        </w:numPr>
        <w:spacing w:line="276" w:lineRule="auto"/>
        <w:ind w:left="714" w:hanging="357"/>
        <w:jc w:val="both"/>
        <w:rPr>
          <w:color w:val="000000"/>
        </w:rPr>
      </w:pPr>
      <w:r w:rsidRPr="004860F6">
        <w:rPr>
          <w:color w:val="000000"/>
        </w:rPr>
        <w:t xml:space="preserve">Komunikace a informování cílových skupin o postupu realizace projektu OPS – tvorba tiskových zpráv, informačních článků pro magazín </w:t>
      </w:r>
      <w:r w:rsidRPr="004860F6">
        <w:rPr>
          <w:color w:val="000000"/>
        </w:rPr>
        <w:lastRenderedPageBreak/>
        <w:t>Metropolitan, magazíny městských částí a další tiskoviny, příprava textů pro informativní materiály, grafický návrh a tisk informačních letáků, brožur, příprava prezentací a dalších výstupů projektu, využití např. video spotu.</w:t>
      </w:r>
    </w:p>
    <w:p w14:paraId="1653A31D" w14:textId="77777777" w:rsidR="008535D7" w:rsidRPr="004860F6" w:rsidRDefault="008535D7" w:rsidP="008535D7">
      <w:pPr>
        <w:pStyle w:val="Normlnweb2"/>
        <w:numPr>
          <w:ilvl w:val="0"/>
          <w:numId w:val="14"/>
        </w:numPr>
        <w:spacing w:line="276" w:lineRule="auto"/>
        <w:ind w:left="714" w:hanging="357"/>
        <w:jc w:val="both"/>
        <w:rPr>
          <w:color w:val="000000"/>
        </w:rPr>
      </w:pPr>
      <w:r w:rsidRPr="004860F6">
        <w:rPr>
          <w:color w:val="000000"/>
        </w:rPr>
        <w:t xml:space="preserve">Spolupráce na tvorbě obsahu webových stránek </w:t>
      </w:r>
      <w:hyperlink r:id="rId11" w:history="1">
        <w:r w:rsidRPr="004860F6">
          <w:rPr>
            <w:rStyle w:val="Hypertextovodkaz"/>
            <w:color w:val="000000"/>
          </w:rPr>
          <w:t>www.parkovanivbrne.cz</w:t>
        </w:r>
      </w:hyperlink>
      <w:r w:rsidRPr="004860F6">
        <w:rPr>
          <w:color w:val="000000"/>
        </w:rPr>
        <w:t xml:space="preserve"> (webové stránky již existují a jsou ve správě společnosti BKOM, a. s.) a dalších aktivit souvisejících s mediální prezentací projektu OPS.</w:t>
      </w:r>
    </w:p>
    <w:p w14:paraId="21A54496" w14:textId="77777777" w:rsidR="008535D7" w:rsidRPr="004860F6" w:rsidRDefault="008535D7" w:rsidP="008535D7">
      <w:pPr>
        <w:pStyle w:val="Normlnweb2"/>
        <w:numPr>
          <w:ilvl w:val="0"/>
          <w:numId w:val="14"/>
        </w:numPr>
        <w:spacing w:line="276" w:lineRule="auto"/>
        <w:ind w:left="714" w:hanging="357"/>
        <w:jc w:val="both"/>
        <w:rPr>
          <w:color w:val="000000"/>
        </w:rPr>
      </w:pPr>
      <w:r w:rsidRPr="004860F6">
        <w:rPr>
          <w:color w:val="000000"/>
        </w:rPr>
        <w:t>Průběžná práce se sociálními sítěmi, webem a dalšími navrženými komunikačními kanály.</w:t>
      </w:r>
    </w:p>
    <w:p w14:paraId="5C44F90B" w14:textId="77777777" w:rsidR="008535D7" w:rsidRPr="004860F6" w:rsidRDefault="008535D7" w:rsidP="008535D7">
      <w:pPr>
        <w:pStyle w:val="Normlnweb2"/>
        <w:numPr>
          <w:ilvl w:val="0"/>
          <w:numId w:val="14"/>
        </w:numPr>
        <w:spacing w:line="276" w:lineRule="auto"/>
        <w:ind w:left="714" w:hanging="357"/>
        <w:jc w:val="both"/>
        <w:rPr>
          <w:color w:val="000000"/>
        </w:rPr>
      </w:pPr>
      <w:r w:rsidRPr="004860F6">
        <w:rPr>
          <w:color w:val="000000"/>
        </w:rPr>
        <w:t>Spolupráce se společností BKOM, a. s., na prezentaci výstupů jednotlivých fází přípravy projektu OPS, včetně grafické úpravy.</w:t>
      </w:r>
    </w:p>
    <w:p w14:paraId="5D1310EF" w14:textId="77777777" w:rsidR="008535D7" w:rsidRPr="004860F6" w:rsidRDefault="008535D7" w:rsidP="008535D7">
      <w:pPr>
        <w:pStyle w:val="Normlnweb2"/>
        <w:numPr>
          <w:ilvl w:val="0"/>
          <w:numId w:val="14"/>
        </w:numPr>
        <w:spacing w:line="276" w:lineRule="auto"/>
        <w:ind w:left="714" w:hanging="357"/>
        <w:jc w:val="both"/>
        <w:rPr>
          <w:color w:val="000000"/>
        </w:rPr>
      </w:pPr>
      <w:r w:rsidRPr="004860F6">
        <w:rPr>
          <w:color w:val="000000"/>
        </w:rPr>
        <w:t>Spolupráce s městskými částmi – poskytování informací a podkladů pro diskuse s veřejností, které mohou městské části organizovat.</w:t>
      </w:r>
    </w:p>
    <w:p w14:paraId="3F7D76EB" w14:textId="77777777" w:rsidR="008535D7" w:rsidRPr="004860F6" w:rsidRDefault="008535D7" w:rsidP="008535D7">
      <w:pPr>
        <w:pStyle w:val="Normlnweb2"/>
        <w:numPr>
          <w:ilvl w:val="0"/>
          <w:numId w:val="14"/>
        </w:numPr>
        <w:spacing w:line="276" w:lineRule="auto"/>
        <w:ind w:left="714" w:hanging="357"/>
        <w:jc w:val="both"/>
        <w:rPr>
          <w:color w:val="000000"/>
        </w:rPr>
      </w:pPr>
      <w:r w:rsidRPr="004860F6">
        <w:rPr>
          <w:color w:val="000000"/>
        </w:rPr>
        <w:t xml:space="preserve">Organizování kulatých stolů, panelových diskusí a dalších aktivit, včetně moderování, facilitace a pořizování záznamu dle návrhu. </w:t>
      </w:r>
    </w:p>
    <w:p w14:paraId="4B47E3E5" w14:textId="77777777" w:rsidR="008535D7" w:rsidRPr="004860F6" w:rsidRDefault="008535D7" w:rsidP="008535D7">
      <w:pPr>
        <w:pStyle w:val="Normlnweb2"/>
        <w:spacing w:line="276" w:lineRule="auto"/>
        <w:ind w:left="714"/>
        <w:jc w:val="both"/>
        <w:rPr>
          <w:color w:val="000000"/>
        </w:rPr>
      </w:pPr>
      <w:r w:rsidRPr="004860F6">
        <w:rPr>
          <w:color w:val="000000"/>
        </w:rPr>
        <w:t xml:space="preserve">Realizace činností navržených Komunikační strategií pro projekt OPS – příprava informativních materiálů a letáků, jejich tisk letáků, realizace </w:t>
      </w:r>
      <w:proofErr w:type="spellStart"/>
      <w:r w:rsidRPr="004860F6">
        <w:rPr>
          <w:color w:val="000000"/>
        </w:rPr>
        <w:t>outdoorové</w:t>
      </w:r>
      <w:proofErr w:type="spellEnd"/>
      <w:r w:rsidRPr="004860F6">
        <w:rPr>
          <w:color w:val="000000"/>
        </w:rPr>
        <w:t xml:space="preserve"> kampaně, apod. </w:t>
      </w:r>
    </w:p>
    <w:p w14:paraId="1FFEAFD2" w14:textId="77777777" w:rsidR="008535D7" w:rsidRPr="004860F6" w:rsidRDefault="008535D7" w:rsidP="008535D7">
      <w:pPr>
        <w:pStyle w:val="Normlnweb2"/>
        <w:spacing w:before="0" w:after="160"/>
        <w:jc w:val="both"/>
      </w:pPr>
      <w:r w:rsidRPr="004860F6">
        <w:rPr>
          <w:color w:val="B01513"/>
          <w:sz w:val="32"/>
          <w:szCs w:val="32"/>
        </w:rPr>
        <w:t>Jaký je plánovaný celkový komunikační rozpočet projektu?</w:t>
      </w:r>
    </w:p>
    <w:p w14:paraId="08ABC6C9" w14:textId="77777777" w:rsidR="008535D7" w:rsidRPr="00037774" w:rsidRDefault="008535D7" w:rsidP="008535D7">
      <w:pPr>
        <w:pStyle w:val="Normlnweb2"/>
        <w:spacing w:before="0" w:after="160"/>
        <w:jc w:val="both"/>
      </w:pPr>
      <w:r w:rsidRPr="004860F6">
        <w:t>1.500.000,-</w:t>
      </w:r>
      <w:r>
        <w:t xml:space="preserve"> Kč bez DPH</w:t>
      </w:r>
    </w:p>
    <w:p w14:paraId="40F5C90A" w14:textId="77777777" w:rsidR="008535D7" w:rsidRPr="004860F6" w:rsidRDefault="008535D7" w:rsidP="008535D7">
      <w:pPr>
        <w:pStyle w:val="Normlnweb2"/>
        <w:spacing w:before="0" w:after="160"/>
        <w:jc w:val="both"/>
      </w:pPr>
      <w:r w:rsidRPr="004860F6">
        <w:rPr>
          <w:color w:val="B01513"/>
          <w:sz w:val="32"/>
          <w:szCs w:val="32"/>
        </w:rPr>
        <w:t xml:space="preserve">Termín realizace </w:t>
      </w:r>
    </w:p>
    <w:p w14:paraId="302E4B11" w14:textId="77777777" w:rsidR="008535D7" w:rsidRPr="004860F6" w:rsidRDefault="008535D7" w:rsidP="008535D7">
      <w:pPr>
        <w:pStyle w:val="Normlnweb2"/>
        <w:spacing w:before="0" w:after="160"/>
        <w:jc w:val="both"/>
      </w:pPr>
      <w:r w:rsidRPr="004860F6">
        <w:t>02/2017 – 12/2018</w:t>
      </w:r>
    </w:p>
    <w:p w14:paraId="7B029B1F" w14:textId="77777777" w:rsidR="008535D7" w:rsidRPr="004860F6" w:rsidRDefault="008535D7" w:rsidP="008535D7">
      <w:pPr>
        <w:pStyle w:val="Normlnweb2"/>
        <w:spacing w:before="0" w:after="160"/>
        <w:jc w:val="both"/>
      </w:pPr>
      <w:r w:rsidRPr="004860F6">
        <w:lastRenderedPageBreak/>
        <w:t>Komunikační kampaň bude probíhat opakovaně, vždy v souvislosti s připojením jednotlivých oblastí (městských částí) do systému oblastí placeného stání. Systém OPS nebude ve městě Brně realizován najednou, ale bude vznikat postupným připojováním OPS, kterých bude na území jedné městské části několik.</w:t>
      </w:r>
    </w:p>
    <w:p w14:paraId="2E05ED33" w14:textId="77777777" w:rsidR="008535D7" w:rsidRPr="004860F6" w:rsidRDefault="008535D7" w:rsidP="008535D7">
      <w:pPr>
        <w:pStyle w:val="Normlnweb2"/>
        <w:spacing w:before="0" w:after="160"/>
        <w:jc w:val="both"/>
      </w:pPr>
      <w:r w:rsidRPr="004860F6">
        <w:t>Komunikační kampaň bude mít tyto části:</w:t>
      </w:r>
    </w:p>
    <w:p w14:paraId="34697799" w14:textId="77777777" w:rsidR="008535D7" w:rsidRPr="004860F6" w:rsidRDefault="008535D7" w:rsidP="008535D7">
      <w:pPr>
        <w:pStyle w:val="Normlnweb2"/>
        <w:numPr>
          <w:ilvl w:val="0"/>
          <w:numId w:val="22"/>
        </w:numPr>
        <w:spacing w:before="0" w:after="160"/>
        <w:jc w:val="both"/>
        <w:rPr>
          <w:color w:val="auto"/>
        </w:rPr>
      </w:pPr>
      <w:r w:rsidRPr="004860F6">
        <w:rPr>
          <w:color w:val="auto"/>
        </w:rPr>
        <w:t>Obecná – edukativní – zaměřená na fungování a přínosy systému OPS, součástí budou také informace o možnostech parkování ve městě Brně.</w:t>
      </w:r>
    </w:p>
    <w:p w14:paraId="4D1DF9A7" w14:textId="77777777" w:rsidR="008535D7" w:rsidRPr="004860F6" w:rsidRDefault="008535D7" w:rsidP="008535D7">
      <w:pPr>
        <w:pStyle w:val="Normlnweb2"/>
        <w:numPr>
          <w:ilvl w:val="0"/>
          <w:numId w:val="22"/>
        </w:numPr>
        <w:spacing w:before="0" w:after="160"/>
        <w:jc w:val="both"/>
        <w:rPr>
          <w:color w:val="auto"/>
        </w:rPr>
      </w:pPr>
      <w:r w:rsidRPr="004860F6">
        <w:rPr>
          <w:color w:val="auto"/>
        </w:rPr>
        <w:t xml:space="preserve">Detailní – zaměřená vždy na konkrétní </w:t>
      </w:r>
      <w:proofErr w:type="gramStart"/>
      <w:r w:rsidRPr="004860F6">
        <w:rPr>
          <w:color w:val="auto"/>
        </w:rPr>
        <w:t>OPS</w:t>
      </w:r>
      <w:proofErr w:type="gramEnd"/>
      <w:r w:rsidRPr="004860F6">
        <w:rPr>
          <w:color w:val="auto"/>
        </w:rPr>
        <w:t>, které budou k systému postupně přidávány; tato část kampaně se bud zaměřovat na praktické záležitosti související se zaváděním OPS – způsob vydávání oprávnění, způsoby platby, informace o režimech atd. Tato část bude mít formu modulu a bude použita opakovaně.</w:t>
      </w:r>
    </w:p>
    <w:p w14:paraId="11FF6A0A" w14:textId="4B6D4DDC" w:rsidR="008535D7" w:rsidRPr="004860F6" w:rsidRDefault="008535D7" w:rsidP="008535D7">
      <w:pPr>
        <w:pStyle w:val="Normlnweb2"/>
        <w:spacing w:before="0" w:after="160"/>
        <w:ind w:left="720"/>
        <w:jc w:val="both"/>
        <w:rPr>
          <w:color w:val="auto"/>
        </w:rPr>
      </w:pPr>
      <w:r w:rsidRPr="00037774">
        <w:rPr>
          <w:noProof/>
          <w:lang w:eastAsia="cs-CZ"/>
        </w:rPr>
        <w:lastRenderedPageBreak/>
        <w:drawing>
          <wp:inline distT="0" distB="0" distL="0" distR="0" wp14:anchorId="6EF6E3F2" wp14:editId="53B46AAD">
            <wp:extent cx="5734050" cy="4076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4076700"/>
                    </a:xfrm>
                    <a:prstGeom prst="rect">
                      <a:avLst/>
                    </a:prstGeom>
                    <a:noFill/>
                    <a:ln>
                      <a:noFill/>
                    </a:ln>
                  </pic:spPr>
                </pic:pic>
              </a:graphicData>
            </a:graphic>
          </wp:inline>
        </w:drawing>
      </w:r>
    </w:p>
    <w:p w14:paraId="0E93CA77" w14:textId="77777777" w:rsidR="008535D7" w:rsidRPr="004860F6" w:rsidRDefault="008535D7" w:rsidP="008535D7">
      <w:pPr>
        <w:pStyle w:val="Normlnweb2"/>
        <w:spacing w:before="0" w:after="160"/>
        <w:jc w:val="both"/>
        <w:rPr>
          <w:color w:val="B01513"/>
          <w:sz w:val="32"/>
          <w:szCs w:val="32"/>
        </w:rPr>
      </w:pPr>
    </w:p>
    <w:p w14:paraId="56CAFFFC" w14:textId="77777777" w:rsidR="008535D7" w:rsidRPr="004860F6" w:rsidRDefault="008535D7" w:rsidP="008535D7">
      <w:pPr>
        <w:pStyle w:val="Normlnweb2"/>
        <w:spacing w:before="0" w:after="160"/>
        <w:jc w:val="both"/>
      </w:pPr>
      <w:r w:rsidRPr="004860F6">
        <w:t>Předběžný harmonogram připojování OPS pro oblasti městské části Brno - Střed:</w:t>
      </w:r>
    </w:p>
    <w:p w14:paraId="44CB4EB2" w14:textId="77777777" w:rsidR="008535D7" w:rsidRPr="004860F6" w:rsidRDefault="008535D7" w:rsidP="008535D7">
      <w:pPr>
        <w:pStyle w:val="Normlnweb2"/>
        <w:spacing w:before="0" w:after="160"/>
        <w:jc w:val="both"/>
      </w:pPr>
      <w:r w:rsidRPr="004860F6">
        <w:t>Číslo oblasti</w:t>
      </w:r>
      <w:r w:rsidRPr="004860F6">
        <w:tab/>
      </w:r>
      <w:r w:rsidRPr="004860F6">
        <w:tab/>
      </w:r>
      <w:r w:rsidRPr="004860F6">
        <w:tab/>
      </w:r>
      <w:r w:rsidRPr="004860F6">
        <w:tab/>
      </w:r>
      <w:r w:rsidRPr="004860F6">
        <w:tab/>
        <w:t>Předběžné termíny zavedení RP</w:t>
      </w:r>
    </w:p>
    <w:p w14:paraId="4696EEEF" w14:textId="77777777" w:rsidR="008535D7" w:rsidRPr="004860F6" w:rsidRDefault="008535D7" w:rsidP="008535D7">
      <w:pPr>
        <w:pStyle w:val="Normlnweb2"/>
        <w:spacing w:before="0" w:after="160"/>
        <w:jc w:val="both"/>
      </w:pPr>
      <w:r w:rsidRPr="004860F6">
        <w:t>1-01</w:t>
      </w:r>
      <w:r w:rsidRPr="004860F6">
        <w:tab/>
      </w:r>
      <w:r w:rsidRPr="004860F6">
        <w:tab/>
      </w:r>
      <w:r w:rsidRPr="004860F6">
        <w:tab/>
      </w:r>
      <w:r w:rsidRPr="004860F6">
        <w:tab/>
      </w:r>
      <w:r w:rsidRPr="004860F6">
        <w:tab/>
      </w:r>
      <w:r w:rsidRPr="004860F6">
        <w:tab/>
        <w:t>1. květen 2017</w:t>
      </w:r>
    </w:p>
    <w:p w14:paraId="275932B9" w14:textId="77777777" w:rsidR="008535D7" w:rsidRPr="004860F6" w:rsidRDefault="008535D7" w:rsidP="008535D7">
      <w:pPr>
        <w:pStyle w:val="Normlnweb2"/>
        <w:spacing w:before="0" w:after="160"/>
        <w:jc w:val="both"/>
      </w:pPr>
      <w:r w:rsidRPr="004860F6">
        <w:t xml:space="preserve">1-02, 1-08, 1-09, 1-10, 1-13, 1-14 </w:t>
      </w:r>
      <w:r w:rsidRPr="004860F6">
        <w:tab/>
      </w:r>
      <w:r w:rsidRPr="004860F6">
        <w:tab/>
        <w:t>1. září 2017</w:t>
      </w:r>
    </w:p>
    <w:p w14:paraId="23FBAC44" w14:textId="77777777" w:rsidR="008535D7" w:rsidRPr="004860F6" w:rsidRDefault="008535D7" w:rsidP="008535D7">
      <w:pPr>
        <w:pStyle w:val="Normlnweb2"/>
        <w:spacing w:before="0" w:after="160"/>
        <w:jc w:val="both"/>
      </w:pPr>
      <w:r w:rsidRPr="004860F6">
        <w:t>1-03, 1-04, 1-05, 1-06, 1-07, 1-11, 1-12</w:t>
      </w:r>
      <w:r w:rsidRPr="004860F6">
        <w:tab/>
        <w:t>1. květen 2018</w:t>
      </w:r>
    </w:p>
    <w:p w14:paraId="090C6401" w14:textId="77777777" w:rsidR="008535D7" w:rsidRPr="004860F6" w:rsidRDefault="008535D7" w:rsidP="008535D7">
      <w:pPr>
        <w:pStyle w:val="Normlnweb2"/>
        <w:spacing w:before="0" w:after="160"/>
        <w:jc w:val="both"/>
      </w:pPr>
      <w:r w:rsidRPr="004860F6">
        <w:t>1-15 až 1-19</w:t>
      </w:r>
      <w:r w:rsidRPr="004860F6">
        <w:tab/>
      </w:r>
      <w:r w:rsidRPr="004860F6">
        <w:tab/>
      </w:r>
      <w:r w:rsidRPr="004860F6">
        <w:tab/>
      </w:r>
      <w:r w:rsidRPr="004860F6">
        <w:tab/>
      </w:r>
      <w:r w:rsidRPr="004860F6">
        <w:tab/>
        <w:t>1. srpen 2018</w:t>
      </w:r>
    </w:p>
    <w:p w14:paraId="3B652FCA" w14:textId="77777777" w:rsidR="008535D7" w:rsidRPr="004860F6" w:rsidRDefault="008535D7" w:rsidP="008535D7">
      <w:pPr>
        <w:pStyle w:val="Normlnweb2"/>
        <w:spacing w:before="0" w:after="160"/>
        <w:jc w:val="both"/>
      </w:pPr>
      <w:r w:rsidRPr="004860F6">
        <w:t>1-20 až 1-28</w:t>
      </w:r>
      <w:r w:rsidRPr="004860F6">
        <w:tab/>
      </w:r>
      <w:r w:rsidRPr="004860F6">
        <w:tab/>
      </w:r>
      <w:r w:rsidRPr="004860F6">
        <w:tab/>
      </w:r>
      <w:r w:rsidRPr="004860F6">
        <w:tab/>
      </w:r>
      <w:r w:rsidRPr="004860F6">
        <w:tab/>
        <w:t>1. listopad 2018</w:t>
      </w:r>
    </w:p>
    <w:p w14:paraId="33E71F6A" w14:textId="77777777" w:rsidR="008535D7" w:rsidRPr="004860F6" w:rsidRDefault="008535D7" w:rsidP="008535D7">
      <w:pPr>
        <w:pStyle w:val="Normlnweb2"/>
        <w:spacing w:before="0" w:after="160"/>
        <w:jc w:val="both"/>
      </w:pPr>
    </w:p>
    <w:p w14:paraId="44AD06D7" w14:textId="77777777" w:rsidR="008535D7" w:rsidRPr="004860F6" w:rsidRDefault="008535D7" w:rsidP="008535D7">
      <w:pPr>
        <w:pStyle w:val="Normlnweb2"/>
        <w:spacing w:before="0" w:after="160"/>
        <w:jc w:val="both"/>
      </w:pPr>
      <w:r w:rsidRPr="004860F6">
        <w:rPr>
          <w:color w:val="B01513"/>
          <w:sz w:val="32"/>
          <w:szCs w:val="32"/>
        </w:rPr>
        <w:t xml:space="preserve">Marketingové cíle </w:t>
      </w:r>
    </w:p>
    <w:p w14:paraId="3CEC3E12" w14:textId="77777777" w:rsidR="008535D7" w:rsidRPr="004860F6" w:rsidRDefault="008535D7" w:rsidP="008535D7">
      <w:pPr>
        <w:pStyle w:val="Normlnweb2"/>
        <w:spacing w:before="0" w:after="160"/>
        <w:jc w:val="both"/>
      </w:pPr>
      <w:r w:rsidRPr="004860F6">
        <w:t>Počet oslovených lidí:    500 000</w:t>
      </w:r>
    </w:p>
    <w:p w14:paraId="4E161BD2" w14:textId="77777777" w:rsidR="008535D7" w:rsidRPr="004860F6" w:rsidRDefault="008535D7" w:rsidP="008535D7">
      <w:pPr>
        <w:pStyle w:val="Normlnweb2"/>
        <w:spacing w:before="0" w:after="160"/>
        <w:jc w:val="both"/>
        <w:rPr>
          <w:color w:val="B01513"/>
          <w:sz w:val="32"/>
          <w:szCs w:val="32"/>
        </w:rPr>
      </w:pPr>
      <w:r w:rsidRPr="004860F6">
        <w:t>Nejedná se pouze o řidiče či majitele automobilů, kterých se bude zavedení OPS týkat ve smyslu přistoupení k systému, ale i ostatní obyvatele města a jeho návštěvníky, které zavedení OPS ovlivní.</w:t>
      </w:r>
    </w:p>
    <w:p w14:paraId="4136149E" w14:textId="77777777" w:rsidR="008535D7" w:rsidRPr="004860F6" w:rsidRDefault="008535D7" w:rsidP="008535D7">
      <w:pPr>
        <w:pStyle w:val="Normlnweb2"/>
        <w:spacing w:before="0" w:after="160"/>
        <w:jc w:val="both"/>
      </w:pPr>
      <w:r w:rsidRPr="004860F6">
        <w:rPr>
          <w:color w:val="B01513"/>
          <w:sz w:val="32"/>
          <w:szCs w:val="32"/>
        </w:rPr>
        <w:t>Cílové skupiny</w:t>
      </w:r>
    </w:p>
    <w:p w14:paraId="52C1B642" w14:textId="77777777" w:rsidR="008535D7" w:rsidRPr="004860F6" w:rsidRDefault="008535D7" w:rsidP="008535D7">
      <w:pPr>
        <w:pStyle w:val="Normlnweb2"/>
        <w:spacing w:before="0" w:after="160"/>
        <w:jc w:val="both"/>
      </w:pPr>
      <w:r w:rsidRPr="004860F6">
        <w:t>V rámci projektu OPS je možné identifikovat tyto základní cílové skupiny, na které bude komunikační kampaň zaměřena:</w:t>
      </w:r>
    </w:p>
    <w:p w14:paraId="6C79D90A" w14:textId="77777777" w:rsidR="008535D7" w:rsidRPr="004860F6" w:rsidRDefault="008535D7" w:rsidP="008535D7">
      <w:pPr>
        <w:pStyle w:val="Normlnweb2"/>
        <w:numPr>
          <w:ilvl w:val="0"/>
          <w:numId w:val="19"/>
        </w:numPr>
        <w:spacing w:before="0" w:after="0" w:line="276" w:lineRule="auto"/>
        <w:ind w:left="714" w:hanging="357"/>
        <w:jc w:val="both"/>
      </w:pPr>
      <w:r w:rsidRPr="004860F6">
        <w:t>Rezidenti – fyzická osoba, která má místo trvalého pobytu nebo je vlastníkem nemovitosti ve vymezené oblasti.</w:t>
      </w:r>
    </w:p>
    <w:p w14:paraId="19885763" w14:textId="77777777" w:rsidR="008535D7" w:rsidRPr="004860F6" w:rsidRDefault="008535D7" w:rsidP="008535D7">
      <w:pPr>
        <w:pStyle w:val="Normlnweb2"/>
        <w:numPr>
          <w:ilvl w:val="0"/>
          <w:numId w:val="19"/>
        </w:numPr>
        <w:spacing w:before="0" w:after="0" w:line="276" w:lineRule="auto"/>
        <w:jc w:val="both"/>
      </w:pPr>
      <w:r w:rsidRPr="004860F6">
        <w:t>Abonenti – právnická nebo fyzická osoba, která provozuje vozidlo za účelem podnikání podle zvláštního právního předpisu a má sídlo nebo provozovnu ve vymezené oblasti.</w:t>
      </w:r>
    </w:p>
    <w:p w14:paraId="1E8D2318" w14:textId="77777777" w:rsidR="008535D7" w:rsidRPr="004860F6" w:rsidRDefault="008535D7" w:rsidP="008535D7">
      <w:pPr>
        <w:pStyle w:val="Normlnweb2"/>
        <w:numPr>
          <w:ilvl w:val="0"/>
          <w:numId w:val="19"/>
        </w:numPr>
        <w:spacing w:before="0" w:after="0" w:line="276" w:lineRule="auto"/>
        <w:ind w:left="714" w:hanging="357"/>
        <w:jc w:val="both"/>
      </w:pPr>
      <w:r w:rsidRPr="004860F6">
        <w:t xml:space="preserve">Návštěvníci – obyvatelé města Brna – fyzické osoby, pro které v dané oblasti neplatí režim rezidentního nebo abonentní parkování. (Obyvatelé města, kteří mohou být sami součástí rezidentního parkování v místě svého bydliště.) </w:t>
      </w:r>
    </w:p>
    <w:p w14:paraId="2788170D" w14:textId="77777777" w:rsidR="008535D7" w:rsidRPr="004860F6" w:rsidRDefault="008535D7" w:rsidP="008535D7">
      <w:pPr>
        <w:pStyle w:val="Normlnweb2"/>
        <w:numPr>
          <w:ilvl w:val="0"/>
          <w:numId w:val="19"/>
        </w:numPr>
        <w:spacing w:before="0" w:after="0" w:line="276" w:lineRule="auto"/>
        <w:ind w:left="714" w:hanging="357"/>
        <w:jc w:val="both"/>
      </w:pPr>
      <w:r w:rsidRPr="004860F6">
        <w:t>Dojíždějící mimobrněnští návštěvníci města.</w:t>
      </w:r>
    </w:p>
    <w:p w14:paraId="2AE92491" w14:textId="77777777" w:rsidR="008535D7" w:rsidRPr="00037774" w:rsidRDefault="008535D7" w:rsidP="008535D7">
      <w:pPr>
        <w:pStyle w:val="Normlnweb2"/>
        <w:numPr>
          <w:ilvl w:val="0"/>
          <w:numId w:val="19"/>
        </w:numPr>
        <w:spacing w:before="0" w:after="0" w:line="276" w:lineRule="auto"/>
        <w:ind w:left="714" w:hanging="357"/>
        <w:jc w:val="both"/>
      </w:pPr>
      <w:r w:rsidRPr="004860F6">
        <w:t>Městské části – úřednici a političtí zástupci – spolupracují na vymezení OPS.</w:t>
      </w:r>
    </w:p>
    <w:p w14:paraId="4D2C9628" w14:textId="77777777" w:rsidR="008535D7" w:rsidRPr="004860F6" w:rsidRDefault="008535D7" w:rsidP="008535D7">
      <w:pPr>
        <w:pStyle w:val="Bezmezer2"/>
        <w:numPr>
          <w:ilvl w:val="0"/>
          <w:numId w:val="18"/>
        </w:numPr>
        <w:jc w:val="both"/>
        <w:rPr>
          <w:rFonts w:ascii="Times New Roman" w:hAnsi="Times New Roman"/>
        </w:rPr>
      </w:pPr>
      <w:r w:rsidRPr="00037774">
        <w:rPr>
          <w:rFonts w:ascii="Times New Roman" w:hAnsi="Times New Roman"/>
          <w:sz w:val="24"/>
          <w:szCs w:val="24"/>
        </w:rPr>
        <w:t>Městská policie jako zprostředkovatel sdělení.</w:t>
      </w:r>
    </w:p>
    <w:p w14:paraId="4289614F" w14:textId="77777777" w:rsidR="008535D7" w:rsidRPr="004860F6" w:rsidRDefault="008535D7" w:rsidP="008535D7">
      <w:pPr>
        <w:jc w:val="both"/>
      </w:pPr>
    </w:p>
    <w:p w14:paraId="2B66F94E" w14:textId="77777777" w:rsidR="008535D7" w:rsidRPr="004860F6" w:rsidRDefault="008535D7" w:rsidP="008535D7">
      <w:pPr>
        <w:pStyle w:val="Normlnweb2"/>
        <w:spacing w:before="0" w:after="160"/>
      </w:pPr>
      <w:r w:rsidRPr="004860F6">
        <w:rPr>
          <w:color w:val="B01513"/>
          <w:sz w:val="32"/>
          <w:szCs w:val="32"/>
        </w:rPr>
        <w:t>Komunikační cíle (podle cílových skupin)</w:t>
      </w:r>
    </w:p>
    <w:p w14:paraId="2876E481" w14:textId="77777777" w:rsidR="008535D7" w:rsidRPr="004860F6" w:rsidRDefault="008535D7" w:rsidP="008535D7">
      <w:pPr>
        <w:pStyle w:val="Normlnweb2"/>
        <w:numPr>
          <w:ilvl w:val="0"/>
          <w:numId w:val="19"/>
        </w:numPr>
        <w:spacing w:before="0" w:after="0" w:line="276" w:lineRule="auto"/>
        <w:ind w:left="714" w:hanging="357"/>
        <w:jc w:val="both"/>
      </w:pPr>
      <w:r w:rsidRPr="004860F6">
        <w:lastRenderedPageBreak/>
        <w:t xml:space="preserve">Rezidenti/abonenti – co nejvyšší možnou míru přijetí systému OPS a jeho pozitivních dopadů na život ve městě, zvýšení informovanosti o systému parkování ve městě Brně obecně, přijetí faktu, že parkování není zdarma. </w:t>
      </w:r>
    </w:p>
    <w:p w14:paraId="7428E10F" w14:textId="77777777" w:rsidR="008535D7" w:rsidRPr="004860F6" w:rsidRDefault="008535D7" w:rsidP="008535D7">
      <w:pPr>
        <w:pStyle w:val="Normlnweb2"/>
        <w:numPr>
          <w:ilvl w:val="0"/>
          <w:numId w:val="19"/>
        </w:numPr>
        <w:spacing w:before="0" w:after="0" w:line="276" w:lineRule="auto"/>
        <w:ind w:left="714" w:hanging="357"/>
        <w:jc w:val="both"/>
      </w:pPr>
      <w:r w:rsidRPr="004860F6">
        <w:t>Návštěvníci – zvýšení informovanosti o systému parkování ve městě Brně, o možnostech odstavování vozidel v parkovacích domech, placených parkovištích, P+R; přijetí faktu, že parkování není zdarma.</w:t>
      </w:r>
    </w:p>
    <w:p w14:paraId="5F4EDF21" w14:textId="77777777" w:rsidR="008535D7" w:rsidRPr="004860F6" w:rsidRDefault="008535D7" w:rsidP="008535D7">
      <w:pPr>
        <w:pStyle w:val="Normlnweb2"/>
        <w:numPr>
          <w:ilvl w:val="0"/>
          <w:numId w:val="19"/>
        </w:numPr>
        <w:spacing w:before="0" w:after="0" w:line="276" w:lineRule="auto"/>
        <w:jc w:val="both"/>
      </w:pPr>
      <w:r w:rsidRPr="004860F6">
        <w:t>Městské části – co nejvyšší možnou míru přijetí systému OPS a jeho pozitivních dopadů na život ve městě, zvýšení informovanosti o systému parkování ve městě Brně obecně, přijetí faktu, že parkování není zdarma; městské části budou hrát důležitou roli – příprava systému komunikace – modulu – který se bude opakovat, s přizpůsobením místních detailů vždy při přistoupení jednotlivých OPS.</w:t>
      </w:r>
    </w:p>
    <w:p w14:paraId="6FD2D75E" w14:textId="77777777" w:rsidR="008535D7" w:rsidRPr="004860F6" w:rsidRDefault="008535D7" w:rsidP="008535D7">
      <w:pPr>
        <w:pStyle w:val="Normlnweb2"/>
        <w:spacing w:before="0" w:after="0" w:line="276" w:lineRule="auto"/>
        <w:ind w:left="714"/>
        <w:jc w:val="both"/>
      </w:pPr>
    </w:p>
    <w:p w14:paraId="069D1DF3" w14:textId="77777777" w:rsidR="008535D7" w:rsidRPr="004860F6" w:rsidRDefault="008535D7" w:rsidP="008535D7">
      <w:pPr>
        <w:pStyle w:val="Normlnweb2"/>
        <w:spacing w:before="0" w:after="160"/>
      </w:pPr>
      <w:r w:rsidRPr="004860F6">
        <w:rPr>
          <w:color w:val="B01513"/>
          <w:sz w:val="32"/>
          <w:szCs w:val="32"/>
        </w:rPr>
        <w:t>Měření úspěšnosti, zpětná vazba</w:t>
      </w:r>
      <w:r w:rsidRPr="004860F6">
        <w:rPr>
          <w:color w:val="B01513"/>
          <w:sz w:val="32"/>
          <w:szCs w:val="32"/>
        </w:rPr>
        <w:br/>
      </w:r>
      <w:r w:rsidRPr="004860F6">
        <w:t>Základní indikátory:</w:t>
      </w:r>
    </w:p>
    <w:p w14:paraId="54929CDD" w14:textId="77777777" w:rsidR="008535D7" w:rsidRPr="004860F6" w:rsidRDefault="008535D7" w:rsidP="008535D7">
      <w:pPr>
        <w:pStyle w:val="Normlnweb2"/>
        <w:numPr>
          <w:ilvl w:val="0"/>
          <w:numId w:val="21"/>
        </w:numPr>
        <w:spacing w:before="0" w:after="0" w:line="276" w:lineRule="auto"/>
        <w:ind w:left="714" w:hanging="357"/>
        <w:jc w:val="both"/>
      </w:pPr>
      <w:r w:rsidRPr="004860F6">
        <w:t>Zvýšení pozitivního vnímání systému OPS (nutné provedení sociologického průzkumu)</w:t>
      </w:r>
    </w:p>
    <w:p w14:paraId="17989CDC" w14:textId="77777777" w:rsidR="008535D7" w:rsidRPr="004860F6" w:rsidRDefault="008535D7" w:rsidP="008535D7">
      <w:pPr>
        <w:pStyle w:val="Normlnweb2"/>
        <w:numPr>
          <w:ilvl w:val="0"/>
          <w:numId w:val="21"/>
        </w:numPr>
        <w:spacing w:before="0" w:after="0" w:line="276" w:lineRule="auto"/>
        <w:ind w:left="714" w:hanging="357"/>
        <w:jc w:val="both"/>
      </w:pPr>
      <w:r w:rsidRPr="004860F6">
        <w:t>Pozitivní změna hodnoty indikátoru pro kvalitu života ve městě (nutné provedení sociologického průzkumu)</w:t>
      </w:r>
    </w:p>
    <w:p w14:paraId="54C65DD7" w14:textId="77777777" w:rsidR="008535D7" w:rsidRPr="00037774" w:rsidRDefault="008535D7" w:rsidP="008535D7">
      <w:pPr>
        <w:pStyle w:val="Normlnweb2"/>
        <w:numPr>
          <w:ilvl w:val="0"/>
          <w:numId w:val="21"/>
        </w:numPr>
        <w:spacing w:before="0" w:after="0" w:line="276" w:lineRule="auto"/>
        <w:ind w:left="714" w:hanging="357"/>
        <w:jc w:val="both"/>
      </w:pPr>
      <w:r w:rsidRPr="004860F6">
        <w:t>Zvýšení míry přijetí placeného parkování (nutné provedení sociologického průzkumu)</w:t>
      </w:r>
    </w:p>
    <w:p w14:paraId="590AEA9A" w14:textId="77777777" w:rsidR="008535D7" w:rsidRPr="004860F6" w:rsidRDefault="008535D7" w:rsidP="008535D7">
      <w:pPr>
        <w:jc w:val="both"/>
      </w:pPr>
    </w:p>
    <w:p w14:paraId="12D70C8F" w14:textId="77777777" w:rsidR="008535D7" w:rsidRPr="004860F6" w:rsidRDefault="008535D7" w:rsidP="008535D7">
      <w:pPr>
        <w:pStyle w:val="Normlnweb2"/>
        <w:spacing w:before="0" w:after="160"/>
        <w:jc w:val="both"/>
      </w:pPr>
      <w:r w:rsidRPr="004860F6">
        <w:rPr>
          <w:color w:val="B01513"/>
          <w:sz w:val="32"/>
          <w:szCs w:val="32"/>
        </w:rPr>
        <w:t>Co se již v projektu (komunikaci) doposud uskutečnilo?</w:t>
      </w:r>
    </w:p>
    <w:p w14:paraId="5F099207" w14:textId="77777777" w:rsidR="008535D7" w:rsidRPr="004860F6" w:rsidRDefault="008535D7" w:rsidP="008535D7">
      <w:pPr>
        <w:pStyle w:val="Normlnweb2"/>
        <w:numPr>
          <w:ilvl w:val="0"/>
          <w:numId w:val="19"/>
        </w:numPr>
        <w:spacing w:before="0" w:after="0" w:line="276" w:lineRule="auto"/>
        <w:ind w:left="714" w:hanging="357"/>
        <w:jc w:val="both"/>
      </w:pPr>
      <w:r w:rsidRPr="004860F6">
        <w:t>Proběhly diskuse s veřejností v MČ Brno – střed.</w:t>
      </w:r>
    </w:p>
    <w:p w14:paraId="0D340CB5" w14:textId="77777777" w:rsidR="008535D7" w:rsidRPr="004860F6" w:rsidRDefault="008535D7" w:rsidP="008535D7">
      <w:pPr>
        <w:pStyle w:val="Normlnweb2"/>
        <w:numPr>
          <w:ilvl w:val="0"/>
          <w:numId w:val="19"/>
        </w:numPr>
        <w:spacing w:before="0" w:after="0" w:line="276" w:lineRule="auto"/>
        <w:ind w:left="714" w:hanging="357"/>
        <w:jc w:val="both"/>
      </w:pPr>
      <w:r w:rsidRPr="004860F6">
        <w:t>Prezentace systému OPS zástupcům městských částí.</w:t>
      </w:r>
    </w:p>
    <w:p w14:paraId="20D84064" w14:textId="77777777" w:rsidR="008535D7" w:rsidRPr="004860F6" w:rsidRDefault="008535D7" w:rsidP="008535D7">
      <w:pPr>
        <w:pStyle w:val="Normlnweb2"/>
        <w:numPr>
          <w:ilvl w:val="0"/>
          <w:numId w:val="19"/>
        </w:numPr>
        <w:spacing w:before="0" w:after="0" w:line="276" w:lineRule="auto"/>
        <w:jc w:val="both"/>
      </w:pPr>
      <w:r w:rsidRPr="004860F6">
        <w:lastRenderedPageBreak/>
        <w:t>Proběhlo pracovní setkání se zástupci městské části Brno – střed, která organizovala několik setkání s obyvateli – jejich zkušenosti byly zapracovány do zadání.</w:t>
      </w:r>
    </w:p>
    <w:p w14:paraId="232AFE7E" w14:textId="77777777" w:rsidR="008535D7" w:rsidRPr="004860F6" w:rsidRDefault="008535D7" w:rsidP="008535D7">
      <w:pPr>
        <w:pStyle w:val="Normlnweb2"/>
        <w:numPr>
          <w:ilvl w:val="0"/>
          <w:numId w:val="19"/>
        </w:numPr>
        <w:spacing w:before="0" w:after="0" w:line="276" w:lineRule="auto"/>
        <w:ind w:left="714" w:hanging="357"/>
        <w:jc w:val="both"/>
      </w:pPr>
      <w:r w:rsidRPr="004860F6">
        <w:t>Vzniká první informační materiál, který by měl vysvětlit základní principy fungování OPS.</w:t>
      </w:r>
    </w:p>
    <w:p w14:paraId="4371EA29" w14:textId="77777777" w:rsidR="008535D7" w:rsidRPr="004860F6" w:rsidRDefault="008535D7" w:rsidP="008535D7">
      <w:pPr>
        <w:pStyle w:val="Normlnweb2"/>
        <w:numPr>
          <w:ilvl w:val="0"/>
          <w:numId w:val="19"/>
        </w:numPr>
        <w:spacing w:before="0" w:after="0" w:line="276" w:lineRule="auto"/>
        <w:ind w:left="714" w:hanging="357"/>
        <w:jc w:val="both"/>
      </w:pPr>
      <w:r w:rsidRPr="004860F6">
        <w:t>Společnost BKOM, a. s., připravuje webové stránky, které budou hlavním informačním portálem.</w:t>
      </w:r>
    </w:p>
    <w:p w14:paraId="0430FE31" w14:textId="77777777" w:rsidR="008535D7" w:rsidRPr="004860F6" w:rsidRDefault="008535D7" w:rsidP="008535D7">
      <w:pPr>
        <w:pStyle w:val="Normlnweb2"/>
        <w:numPr>
          <w:ilvl w:val="0"/>
          <w:numId w:val="19"/>
        </w:numPr>
        <w:spacing w:before="0" w:after="0" w:line="276" w:lineRule="auto"/>
        <w:jc w:val="both"/>
      </w:pPr>
      <w:r w:rsidRPr="004860F6">
        <w:t>BKOM ve spolupráci s Odborem městské informatiky MMB (OMI MMB) připravuje mapovou aplikaci vyznačení OPS, včetně jejich režimů – tato aplikace bude sloužit pro veřejnost, ale také pro komunikace a projednání návrhů OPS se zástupci městských částí.</w:t>
      </w:r>
    </w:p>
    <w:p w14:paraId="6694425D" w14:textId="77777777" w:rsidR="008535D7" w:rsidRPr="004860F6" w:rsidRDefault="008535D7" w:rsidP="008535D7">
      <w:pPr>
        <w:pStyle w:val="Normlnweb2"/>
        <w:spacing w:before="0" w:after="160"/>
        <w:jc w:val="both"/>
        <w:rPr>
          <w:color w:val="B01513"/>
          <w:sz w:val="32"/>
          <w:szCs w:val="32"/>
        </w:rPr>
      </w:pPr>
    </w:p>
    <w:p w14:paraId="60C2DC33" w14:textId="77777777" w:rsidR="008535D7" w:rsidRPr="004860F6" w:rsidRDefault="008535D7" w:rsidP="008535D7">
      <w:pPr>
        <w:pStyle w:val="Normlnweb2"/>
        <w:spacing w:before="0" w:after="160"/>
        <w:jc w:val="both"/>
      </w:pPr>
      <w:r w:rsidRPr="004860F6">
        <w:rPr>
          <w:color w:val="B01513"/>
          <w:sz w:val="32"/>
          <w:szCs w:val="32"/>
        </w:rPr>
        <w:t>Povinné prvky komunikace</w:t>
      </w:r>
    </w:p>
    <w:p w14:paraId="2E867861" w14:textId="77777777" w:rsidR="008535D7" w:rsidRPr="004860F6" w:rsidRDefault="008535D7" w:rsidP="008535D7">
      <w:pPr>
        <w:pStyle w:val="Normlnweb2"/>
        <w:numPr>
          <w:ilvl w:val="0"/>
          <w:numId w:val="19"/>
        </w:numPr>
        <w:spacing w:before="0" w:after="0" w:line="276" w:lineRule="auto"/>
        <w:ind w:left="714" w:hanging="357"/>
        <w:jc w:val="both"/>
      </w:pPr>
      <w:r w:rsidRPr="004860F6">
        <w:t>logotyp města Brna</w:t>
      </w:r>
    </w:p>
    <w:p w14:paraId="77C4F1A2" w14:textId="77777777" w:rsidR="008535D7" w:rsidRPr="004860F6" w:rsidRDefault="008535D7" w:rsidP="008535D7">
      <w:pPr>
        <w:pStyle w:val="Normlnweb2"/>
        <w:numPr>
          <w:ilvl w:val="0"/>
          <w:numId w:val="19"/>
        </w:numPr>
        <w:spacing w:before="0" w:after="0" w:line="276" w:lineRule="auto"/>
        <w:ind w:left="714" w:hanging="357"/>
        <w:jc w:val="both"/>
      </w:pPr>
      <w:r w:rsidRPr="004860F6">
        <w:t xml:space="preserve">využití webových stránek společnosti BKOM, a. s. - </w:t>
      </w:r>
      <w:hyperlink r:id="rId13" w:history="1">
        <w:r w:rsidRPr="004860F6">
          <w:rPr>
            <w:rStyle w:val="Hypertextovodkaz"/>
            <w:color w:val="000000"/>
          </w:rPr>
          <w:t>www.parkovanivbrne.cz</w:t>
        </w:r>
      </w:hyperlink>
      <w:r w:rsidRPr="00037774">
        <w:t xml:space="preserve"> -</w:t>
      </w:r>
      <w:r w:rsidRPr="004860F6">
        <w:t xml:space="preserve"> včetně mapové aplikace, která je jejich součástí</w:t>
      </w:r>
    </w:p>
    <w:p w14:paraId="5976D03B" w14:textId="77777777" w:rsidR="008535D7" w:rsidRPr="004860F6" w:rsidRDefault="008535D7" w:rsidP="008535D7">
      <w:pPr>
        <w:pStyle w:val="Normlnweb2"/>
        <w:spacing w:before="0" w:after="0" w:line="276" w:lineRule="auto"/>
        <w:ind w:left="714"/>
        <w:jc w:val="both"/>
      </w:pPr>
    </w:p>
    <w:p w14:paraId="3E1F555B" w14:textId="77777777" w:rsidR="008535D7" w:rsidRPr="004860F6" w:rsidRDefault="008535D7" w:rsidP="008535D7">
      <w:pPr>
        <w:pStyle w:val="Normlnweb2"/>
        <w:spacing w:before="0" w:after="160"/>
        <w:jc w:val="both"/>
        <w:rPr>
          <w:color w:val="000000"/>
          <w:sz w:val="22"/>
          <w:szCs w:val="22"/>
        </w:rPr>
      </w:pPr>
      <w:r w:rsidRPr="004860F6">
        <w:rPr>
          <w:color w:val="B01513"/>
          <w:sz w:val="32"/>
          <w:szCs w:val="32"/>
        </w:rPr>
        <w:t>Zakázané prvky komunikace</w:t>
      </w:r>
    </w:p>
    <w:p w14:paraId="531A4971" w14:textId="77777777" w:rsidR="008535D7" w:rsidRPr="008D2A4A" w:rsidRDefault="008535D7" w:rsidP="008535D7">
      <w:pPr>
        <w:pStyle w:val="Normlnweb2"/>
        <w:numPr>
          <w:ilvl w:val="0"/>
          <w:numId w:val="15"/>
        </w:numPr>
        <w:spacing w:before="0" w:after="0"/>
        <w:jc w:val="both"/>
        <w:rPr>
          <w:color w:val="000000"/>
        </w:rPr>
      </w:pPr>
      <w:r w:rsidRPr="008D2A4A">
        <w:rPr>
          <w:color w:val="000000"/>
        </w:rPr>
        <w:t>nelegální výlep</w:t>
      </w:r>
    </w:p>
    <w:p w14:paraId="32805589" w14:textId="77777777" w:rsidR="008535D7" w:rsidRPr="008D2A4A" w:rsidRDefault="008535D7" w:rsidP="008535D7">
      <w:pPr>
        <w:pStyle w:val="Normlnweb2"/>
        <w:numPr>
          <w:ilvl w:val="0"/>
          <w:numId w:val="15"/>
        </w:numPr>
        <w:spacing w:before="0" w:after="0"/>
        <w:jc w:val="both"/>
        <w:rPr>
          <w:color w:val="000000"/>
        </w:rPr>
      </w:pPr>
      <w:proofErr w:type="spellStart"/>
      <w:r w:rsidRPr="008D2A4A">
        <w:rPr>
          <w:color w:val="000000"/>
        </w:rPr>
        <w:t>dehonestace</w:t>
      </w:r>
      <w:proofErr w:type="spellEnd"/>
      <w:r w:rsidRPr="008D2A4A">
        <w:rPr>
          <w:color w:val="000000"/>
        </w:rPr>
        <w:t xml:space="preserve"> oponentů</w:t>
      </w:r>
    </w:p>
    <w:p w14:paraId="005E2850" w14:textId="77777777" w:rsidR="008535D7" w:rsidRPr="004860F6" w:rsidRDefault="008535D7" w:rsidP="008535D7">
      <w:pPr>
        <w:pStyle w:val="Normlnweb2"/>
        <w:spacing w:before="0" w:after="160"/>
        <w:ind w:left="720"/>
        <w:jc w:val="both"/>
        <w:rPr>
          <w:color w:val="000000"/>
          <w:sz w:val="22"/>
          <w:szCs w:val="22"/>
        </w:rPr>
      </w:pPr>
    </w:p>
    <w:p w14:paraId="373D39BD" w14:textId="77777777" w:rsidR="008535D7" w:rsidRPr="004860F6" w:rsidRDefault="008535D7" w:rsidP="008535D7">
      <w:pPr>
        <w:pStyle w:val="Normlnweb2"/>
        <w:spacing w:before="0" w:after="160"/>
        <w:jc w:val="both"/>
        <w:rPr>
          <w:b/>
        </w:rPr>
      </w:pPr>
      <w:r w:rsidRPr="004860F6">
        <w:rPr>
          <w:color w:val="B01513"/>
          <w:sz w:val="32"/>
          <w:szCs w:val="32"/>
        </w:rPr>
        <w:t>Povinná média (hrazená i nehrazená z rozpočtu)</w:t>
      </w:r>
    </w:p>
    <w:p w14:paraId="42DCD5BD" w14:textId="77777777" w:rsidR="008535D7" w:rsidRPr="004860F6" w:rsidRDefault="008535D7" w:rsidP="008535D7">
      <w:pPr>
        <w:pStyle w:val="Normlnweb2"/>
        <w:numPr>
          <w:ilvl w:val="0"/>
          <w:numId w:val="19"/>
        </w:numPr>
        <w:spacing w:before="0" w:after="0" w:line="276" w:lineRule="auto"/>
        <w:ind w:left="714" w:hanging="357"/>
        <w:jc w:val="both"/>
      </w:pPr>
      <w:r w:rsidRPr="004860F6">
        <w:rPr>
          <w:b/>
        </w:rPr>
        <w:t>Internet, sociální sítě</w:t>
      </w:r>
    </w:p>
    <w:p w14:paraId="2D007FDD" w14:textId="77777777" w:rsidR="008535D7" w:rsidRPr="00037774" w:rsidRDefault="008535D7" w:rsidP="008535D7">
      <w:pPr>
        <w:pStyle w:val="Normlnweb2"/>
        <w:numPr>
          <w:ilvl w:val="1"/>
          <w:numId w:val="19"/>
        </w:numPr>
        <w:spacing w:before="0" w:after="0" w:line="276" w:lineRule="auto"/>
        <w:jc w:val="both"/>
      </w:pPr>
      <w:r w:rsidRPr="004860F6">
        <w:t>Webové stránky BKOM, a. s. – www.parkovanivbrne.cz</w:t>
      </w:r>
    </w:p>
    <w:p w14:paraId="073610B7" w14:textId="77777777" w:rsidR="008535D7" w:rsidRPr="004860F6" w:rsidRDefault="00591F75" w:rsidP="008535D7">
      <w:pPr>
        <w:pStyle w:val="Normlnweb2"/>
        <w:numPr>
          <w:ilvl w:val="1"/>
          <w:numId w:val="19"/>
        </w:numPr>
        <w:spacing w:before="0" w:after="0" w:line="276" w:lineRule="auto"/>
        <w:jc w:val="both"/>
      </w:pPr>
      <w:hyperlink r:id="rId14" w:history="1">
        <w:r w:rsidR="008535D7" w:rsidRPr="004860F6">
          <w:rPr>
            <w:rStyle w:val="Hypertextovodkaz"/>
          </w:rPr>
          <w:t>www.brno.cz</w:t>
        </w:r>
      </w:hyperlink>
    </w:p>
    <w:p w14:paraId="402BDE46" w14:textId="77777777" w:rsidR="008535D7" w:rsidRPr="004860F6" w:rsidRDefault="008535D7" w:rsidP="008535D7">
      <w:pPr>
        <w:pStyle w:val="Normlnweb2"/>
        <w:numPr>
          <w:ilvl w:val="1"/>
          <w:numId w:val="19"/>
        </w:numPr>
        <w:spacing w:before="0" w:after="0" w:line="276" w:lineRule="auto"/>
        <w:jc w:val="both"/>
      </w:pPr>
      <w:r w:rsidRPr="004860F6">
        <w:t>Weby brněnských městských částí (po domluvě)</w:t>
      </w:r>
    </w:p>
    <w:p w14:paraId="6DFAFA32" w14:textId="77777777" w:rsidR="008535D7" w:rsidRPr="004860F6" w:rsidRDefault="008535D7" w:rsidP="008535D7">
      <w:pPr>
        <w:pStyle w:val="Normlnweb2"/>
        <w:numPr>
          <w:ilvl w:val="1"/>
          <w:numId w:val="19"/>
        </w:numPr>
        <w:spacing w:before="0" w:after="0" w:line="276" w:lineRule="auto"/>
        <w:jc w:val="both"/>
      </w:pPr>
      <w:r w:rsidRPr="004860F6">
        <w:t xml:space="preserve">Příprava tiskových zpráv  </w:t>
      </w:r>
    </w:p>
    <w:p w14:paraId="505D370A" w14:textId="77777777" w:rsidR="008535D7" w:rsidRPr="004860F6" w:rsidRDefault="008535D7" w:rsidP="008535D7">
      <w:pPr>
        <w:pStyle w:val="Normlnweb2"/>
        <w:numPr>
          <w:ilvl w:val="1"/>
          <w:numId w:val="19"/>
        </w:numPr>
        <w:spacing w:before="0" w:after="0" w:line="276" w:lineRule="auto"/>
        <w:jc w:val="both"/>
      </w:pPr>
      <w:r w:rsidRPr="004860F6">
        <w:t xml:space="preserve">Speciální emailová adresa pro zasílání dotazů o </w:t>
      </w:r>
      <w:proofErr w:type="gramStart"/>
      <w:r w:rsidRPr="004860F6">
        <w:t>OPS</w:t>
      </w:r>
      <w:proofErr w:type="gramEnd"/>
    </w:p>
    <w:p w14:paraId="2315639C" w14:textId="77777777" w:rsidR="008535D7" w:rsidRPr="004860F6" w:rsidRDefault="008535D7" w:rsidP="008535D7">
      <w:pPr>
        <w:pStyle w:val="Normlnweb2"/>
        <w:numPr>
          <w:ilvl w:val="1"/>
          <w:numId w:val="19"/>
        </w:numPr>
        <w:spacing w:before="0" w:after="0" w:line="276" w:lineRule="auto"/>
        <w:jc w:val="both"/>
        <w:rPr>
          <w:b/>
        </w:rPr>
      </w:pPr>
      <w:r w:rsidRPr="004860F6">
        <w:t xml:space="preserve">Sociální sítě – FB, </w:t>
      </w:r>
      <w:proofErr w:type="spellStart"/>
      <w:r w:rsidRPr="004860F6">
        <w:t>Twitter</w:t>
      </w:r>
      <w:proofErr w:type="spellEnd"/>
      <w:r w:rsidRPr="004860F6">
        <w:t xml:space="preserve"> atd.</w:t>
      </w:r>
    </w:p>
    <w:p w14:paraId="069B1D82" w14:textId="77777777" w:rsidR="008535D7" w:rsidRPr="004860F6" w:rsidRDefault="008535D7" w:rsidP="008535D7">
      <w:pPr>
        <w:pStyle w:val="Normlnweb2"/>
        <w:numPr>
          <w:ilvl w:val="0"/>
          <w:numId w:val="19"/>
        </w:numPr>
        <w:spacing w:before="0" w:after="0" w:line="276" w:lineRule="auto"/>
        <w:ind w:left="714" w:hanging="357"/>
        <w:jc w:val="both"/>
      </w:pPr>
      <w:r w:rsidRPr="004860F6">
        <w:rPr>
          <w:b/>
        </w:rPr>
        <w:t>Televize, rozhlas</w:t>
      </w:r>
    </w:p>
    <w:p w14:paraId="07C7C2CC" w14:textId="77777777" w:rsidR="008535D7" w:rsidRPr="004860F6" w:rsidRDefault="008535D7" w:rsidP="008535D7">
      <w:pPr>
        <w:pStyle w:val="Normlnweb2"/>
        <w:numPr>
          <w:ilvl w:val="1"/>
          <w:numId w:val="19"/>
        </w:numPr>
        <w:spacing w:before="0" w:after="0" w:line="276" w:lineRule="auto"/>
        <w:jc w:val="both"/>
      </w:pPr>
      <w:r w:rsidRPr="004860F6">
        <w:t>Česká televize, rozhovor, reportáž z veřejných setkání</w:t>
      </w:r>
    </w:p>
    <w:p w14:paraId="1588B2ED" w14:textId="77777777" w:rsidR="008535D7" w:rsidRPr="004860F6" w:rsidRDefault="008535D7" w:rsidP="008535D7">
      <w:pPr>
        <w:pStyle w:val="Normlnweb2"/>
        <w:numPr>
          <w:ilvl w:val="1"/>
          <w:numId w:val="19"/>
        </w:numPr>
        <w:spacing w:before="0" w:after="0" w:line="276" w:lineRule="auto"/>
        <w:jc w:val="both"/>
      </w:pPr>
      <w:r w:rsidRPr="004860F6">
        <w:t>Brněnské echo (rádio Kiss Hády)</w:t>
      </w:r>
    </w:p>
    <w:p w14:paraId="3844E505" w14:textId="77777777" w:rsidR="008535D7" w:rsidRPr="004860F6" w:rsidRDefault="008535D7" w:rsidP="008535D7">
      <w:pPr>
        <w:pStyle w:val="Normlnweb2"/>
        <w:numPr>
          <w:ilvl w:val="1"/>
          <w:numId w:val="19"/>
        </w:numPr>
        <w:spacing w:before="0" w:after="0" w:line="276" w:lineRule="auto"/>
        <w:jc w:val="both"/>
      </w:pPr>
      <w:r w:rsidRPr="004860F6">
        <w:t>Český rozhlas</w:t>
      </w:r>
    </w:p>
    <w:p w14:paraId="4612D020" w14:textId="77777777" w:rsidR="008535D7" w:rsidRPr="004860F6" w:rsidRDefault="008535D7" w:rsidP="008535D7">
      <w:pPr>
        <w:pStyle w:val="Normlnweb2"/>
        <w:numPr>
          <w:ilvl w:val="1"/>
          <w:numId w:val="19"/>
        </w:numPr>
        <w:spacing w:before="0" w:after="0" w:line="276" w:lineRule="auto"/>
        <w:jc w:val="both"/>
        <w:rPr>
          <w:b/>
        </w:rPr>
      </w:pPr>
      <w:r w:rsidRPr="004860F6">
        <w:t>Městské rozhlasy v MČ</w:t>
      </w:r>
    </w:p>
    <w:p w14:paraId="5AC73743" w14:textId="77777777" w:rsidR="008535D7" w:rsidRPr="004860F6" w:rsidRDefault="008535D7" w:rsidP="008535D7">
      <w:pPr>
        <w:pStyle w:val="Normlnweb2"/>
        <w:numPr>
          <w:ilvl w:val="0"/>
          <w:numId w:val="19"/>
        </w:numPr>
        <w:spacing w:before="0" w:after="0" w:line="276" w:lineRule="auto"/>
        <w:ind w:left="714" w:hanging="357"/>
        <w:jc w:val="both"/>
      </w:pPr>
      <w:proofErr w:type="spellStart"/>
      <w:r w:rsidRPr="004860F6">
        <w:rPr>
          <w:b/>
        </w:rPr>
        <w:t>Outdoor</w:t>
      </w:r>
      <w:proofErr w:type="spellEnd"/>
    </w:p>
    <w:p w14:paraId="279FE4CD" w14:textId="77777777" w:rsidR="008535D7" w:rsidRPr="00037774" w:rsidRDefault="008535D7" w:rsidP="008535D7">
      <w:pPr>
        <w:pStyle w:val="Normlnweb2"/>
        <w:numPr>
          <w:ilvl w:val="1"/>
          <w:numId w:val="19"/>
        </w:numPr>
        <w:spacing w:before="0" w:after="0" w:line="276" w:lineRule="auto"/>
        <w:jc w:val="both"/>
      </w:pPr>
      <w:r w:rsidRPr="004860F6">
        <w:t xml:space="preserve">CLV v dotčených </w:t>
      </w:r>
      <w:proofErr w:type="gramStart"/>
      <w:r w:rsidRPr="004860F6">
        <w:t>OPS</w:t>
      </w:r>
      <w:proofErr w:type="gramEnd"/>
      <w:r w:rsidRPr="004860F6">
        <w:t xml:space="preserve"> – opakovaně </w:t>
      </w:r>
    </w:p>
    <w:p w14:paraId="3C194FAF" w14:textId="77777777" w:rsidR="008535D7" w:rsidRPr="004860F6" w:rsidRDefault="008535D7" w:rsidP="008535D7">
      <w:pPr>
        <w:pStyle w:val="Normlnweb2"/>
        <w:numPr>
          <w:ilvl w:val="1"/>
          <w:numId w:val="16"/>
        </w:numPr>
        <w:spacing w:before="0" w:after="0" w:line="276" w:lineRule="auto"/>
        <w:jc w:val="both"/>
      </w:pPr>
      <w:r w:rsidRPr="00037774">
        <w:t>Plakátovací plochy v dané oblasti – komer</w:t>
      </w:r>
      <w:r w:rsidRPr="004860F6">
        <w:t>č</w:t>
      </w:r>
      <w:r w:rsidRPr="00037774">
        <w:t xml:space="preserve">ní pronájem </w:t>
      </w:r>
      <w:r w:rsidRPr="009973AF">
        <w:t>–</w:t>
      </w:r>
      <w:r w:rsidRPr="00B63BBB">
        <w:t xml:space="preserve"> opakovaně</w:t>
      </w:r>
      <w:r w:rsidRPr="004860F6">
        <w:t xml:space="preserve"> – 5 </w:t>
      </w:r>
      <w:r w:rsidRPr="00037774">
        <w:t>x 20 ploch</w:t>
      </w:r>
    </w:p>
    <w:p w14:paraId="3212C3CB" w14:textId="77777777" w:rsidR="008535D7" w:rsidRPr="004860F6" w:rsidRDefault="008535D7" w:rsidP="008535D7">
      <w:pPr>
        <w:pStyle w:val="Normlnweb2"/>
        <w:numPr>
          <w:ilvl w:val="1"/>
          <w:numId w:val="16"/>
        </w:numPr>
        <w:spacing w:before="0" w:after="0" w:line="276" w:lineRule="auto"/>
        <w:jc w:val="both"/>
        <w:rPr>
          <w:b/>
        </w:rPr>
      </w:pPr>
      <w:r w:rsidRPr="004860F6">
        <w:t>LCD obrazovky ve vozidlech MHD, využití reklamních ploch ve vozidlech MHD</w:t>
      </w:r>
    </w:p>
    <w:p w14:paraId="14EE06B6" w14:textId="77777777" w:rsidR="008535D7" w:rsidRPr="004860F6" w:rsidRDefault="008535D7" w:rsidP="008535D7">
      <w:pPr>
        <w:pStyle w:val="Normlnweb2"/>
        <w:numPr>
          <w:ilvl w:val="0"/>
          <w:numId w:val="19"/>
        </w:numPr>
        <w:spacing w:before="0" w:after="0" w:line="276" w:lineRule="auto"/>
        <w:ind w:left="714" w:hanging="357"/>
        <w:jc w:val="both"/>
      </w:pPr>
      <w:r w:rsidRPr="004860F6">
        <w:rPr>
          <w:b/>
        </w:rPr>
        <w:t>Tisk</w:t>
      </w:r>
    </w:p>
    <w:p w14:paraId="0A841DEE" w14:textId="77777777" w:rsidR="008535D7" w:rsidRPr="004860F6" w:rsidRDefault="008535D7" w:rsidP="008535D7">
      <w:pPr>
        <w:pStyle w:val="Normlnweb2"/>
        <w:numPr>
          <w:ilvl w:val="1"/>
          <w:numId w:val="19"/>
        </w:numPr>
        <w:spacing w:before="0" w:after="0" w:line="276" w:lineRule="auto"/>
        <w:jc w:val="both"/>
      </w:pPr>
      <w:r w:rsidRPr="004860F6">
        <w:t>Magazíny MČ – články</w:t>
      </w:r>
    </w:p>
    <w:p w14:paraId="097CF494" w14:textId="77777777" w:rsidR="008535D7" w:rsidRPr="004860F6" w:rsidRDefault="008535D7" w:rsidP="008535D7">
      <w:pPr>
        <w:pStyle w:val="Normlnweb2"/>
        <w:numPr>
          <w:ilvl w:val="1"/>
          <w:numId w:val="19"/>
        </w:numPr>
        <w:spacing w:before="0" w:after="0" w:line="276" w:lineRule="auto"/>
        <w:jc w:val="both"/>
      </w:pPr>
      <w:r w:rsidRPr="004860F6">
        <w:t>Brněnský metropolitan – články</w:t>
      </w:r>
    </w:p>
    <w:p w14:paraId="19BF7F53" w14:textId="77777777" w:rsidR="008535D7" w:rsidRPr="004860F6" w:rsidRDefault="008535D7" w:rsidP="008535D7">
      <w:pPr>
        <w:pStyle w:val="Normlnweb2"/>
        <w:numPr>
          <w:ilvl w:val="1"/>
          <w:numId w:val="19"/>
        </w:numPr>
        <w:spacing w:before="0" w:after="0" w:line="276" w:lineRule="auto"/>
        <w:jc w:val="both"/>
      </w:pPr>
      <w:r w:rsidRPr="004860F6">
        <w:t>Časopis Šalina – články</w:t>
      </w:r>
    </w:p>
    <w:p w14:paraId="62845769" w14:textId="77777777" w:rsidR="008535D7" w:rsidRPr="004860F6" w:rsidRDefault="008535D7" w:rsidP="008535D7">
      <w:pPr>
        <w:pStyle w:val="Normlnweb2"/>
        <w:numPr>
          <w:ilvl w:val="1"/>
          <w:numId w:val="19"/>
        </w:numPr>
        <w:spacing w:before="0" w:after="0" w:line="276" w:lineRule="auto"/>
        <w:jc w:val="both"/>
        <w:rPr>
          <w:b/>
        </w:rPr>
      </w:pPr>
      <w:r w:rsidRPr="004860F6">
        <w:t>Tiskové zprávy: Brněnský deník, MFD – regionální příloha, aj.</w:t>
      </w:r>
    </w:p>
    <w:p w14:paraId="0A1A4332" w14:textId="77777777" w:rsidR="008535D7" w:rsidRPr="004860F6" w:rsidRDefault="008535D7" w:rsidP="008535D7">
      <w:pPr>
        <w:pStyle w:val="Normlnweb2"/>
        <w:numPr>
          <w:ilvl w:val="1"/>
          <w:numId w:val="19"/>
        </w:numPr>
        <w:spacing w:before="0" w:after="0" w:line="276" w:lineRule="auto"/>
        <w:jc w:val="both"/>
        <w:rPr>
          <w:b/>
        </w:rPr>
      </w:pPr>
      <w:r w:rsidRPr="004860F6">
        <w:rPr>
          <w:b/>
        </w:rPr>
        <w:t>A další podle návrhu agentury</w:t>
      </w:r>
    </w:p>
    <w:p w14:paraId="2C9085CB" w14:textId="77777777" w:rsidR="008535D7" w:rsidRPr="004860F6" w:rsidRDefault="008535D7" w:rsidP="008535D7">
      <w:pPr>
        <w:pStyle w:val="Normlnweb2"/>
        <w:numPr>
          <w:ilvl w:val="0"/>
          <w:numId w:val="19"/>
        </w:numPr>
        <w:spacing w:before="0" w:after="0" w:line="276" w:lineRule="auto"/>
        <w:ind w:left="714" w:hanging="357"/>
        <w:jc w:val="both"/>
      </w:pPr>
      <w:r w:rsidRPr="004860F6">
        <w:rPr>
          <w:b/>
        </w:rPr>
        <w:t>Tiskoviny</w:t>
      </w:r>
    </w:p>
    <w:p w14:paraId="3F69922A" w14:textId="77777777" w:rsidR="008535D7" w:rsidRPr="004860F6" w:rsidRDefault="008535D7" w:rsidP="008535D7">
      <w:pPr>
        <w:pStyle w:val="Normlnweb2"/>
        <w:numPr>
          <w:ilvl w:val="1"/>
          <w:numId w:val="19"/>
        </w:numPr>
        <w:spacing w:before="0" w:after="0" w:line="276" w:lineRule="auto"/>
        <w:jc w:val="both"/>
      </w:pPr>
      <w:r w:rsidRPr="004860F6">
        <w:t xml:space="preserve">Plakáty pro </w:t>
      </w:r>
      <w:proofErr w:type="spellStart"/>
      <w:r w:rsidRPr="004860F6">
        <w:t>outdoorovou</w:t>
      </w:r>
      <w:proofErr w:type="spellEnd"/>
      <w:r w:rsidRPr="004860F6">
        <w:t xml:space="preserve"> kampaň - grafický návrh, tisk -  </w:t>
      </w:r>
      <w:r w:rsidRPr="00037774">
        <w:t>Design i tisk. A0 4/0</w:t>
      </w:r>
      <w:r w:rsidRPr="009973AF">
        <w:t xml:space="preserve"> </w:t>
      </w:r>
      <w:proofErr w:type="spellStart"/>
      <w:r w:rsidRPr="009973AF">
        <w:t>cmyk</w:t>
      </w:r>
      <w:proofErr w:type="spellEnd"/>
      <w:r w:rsidRPr="009973AF">
        <w:t xml:space="preserve"> KL 1</w:t>
      </w:r>
      <w:r>
        <w:t>80</w:t>
      </w:r>
      <w:r w:rsidRPr="009973AF">
        <w:t>g</w:t>
      </w:r>
    </w:p>
    <w:p w14:paraId="501931CB" w14:textId="77777777" w:rsidR="008535D7" w:rsidRPr="004860F6" w:rsidRDefault="008535D7" w:rsidP="008535D7">
      <w:pPr>
        <w:pStyle w:val="Normlnweb2"/>
        <w:numPr>
          <w:ilvl w:val="1"/>
          <w:numId w:val="19"/>
        </w:numPr>
        <w:spacing w:before="0" w:after="0" w:line="276" w:lineRule="auto"/>
        <w:jc w:val="both"/>
      </w:pPr>
      <w:r w:rsidRPr="004860F6">
        <w:lastRenderedPageBreak/>
        <w:t xml:space="preserve">Informační leták, grafický návrh, tisk – součást např. Metropolitanu (náklad 180.000 výtisků) – velikosti A5, barevný, </w:t>
      </w:r>
      <w:r w:rsidRPr="00037774">
        <w:t>4/</w:t>
      </w:r>
      <w:r>
        <w:t>4</w:t>
      </w:r>
      <w:r w:rsidRPr="00037774">
        <w:t xml:space="preserve"> </w:t>
      </w:r>
      <w:proofErr w:type="spellStart"/>
      <w:r w:rsidRPr="00037774">
        <w:t>cmyk</w:t>
      </w:r>
      <w:proofErr w:type="spellEnd"/>
      <w:r w:rsidRPr="00037774">
        <w:t xml:space="preserve"> KL 135g, počet: 200.000</w:t>
      </w:r>
    </w:p>
    <w:p w14:paraId="71981F18" w14:textId="77777777" w:rsidR="008535D7" w:rsidRPr="004860F6" w:rsidRDefault="008535D7" w:rsidP="008535D7">
      <w:pPr>
        <w:pStyle w:val="Normlnweb2"/>
        <w:numPr>
          <w:ilvl w:val="1"/>
          <w:numId w:val="19"/>
        </w:numPr>
        <w:spacing w:before="0" w:after="0" w:line="276" w:lineRule="auto"/>
        <w:jc w:val="both"/>
      </w:pPr>
      <w:r w:rsidRPr="004860F6">
        <w:t xml:space="preserve">Před zavedení OPS – informativní leták - grafický návrh, tisk - distribuovaný do schránek v jednotlivých OPS /„za skla vozidel“ parkujících v dané </w:t>
      </w:r>
      <w:proofErr w:type="gramStart"/>
      <w:r w:rsidRPr="004860F6">
        <w:t>OPS</w:t>
      </w:r>
      <w:proofErr w:type="gramEnd"/>
      <w:r w:rsidRPr="004860F6">
        <w:t xml:space="preserve"> – počet kusů – dle počtu domácností v OPS -  tato aktivita se bude opakovat vždy s přidáním nových OPS do systému rezidentního parkování – velikosti A5, barevný, </w:t>
      </w:r>
      <w:r w:rsidRPr="00037774">
        <w:t>4/</w:t>
      </w:r>
      <w:r>
        <w:t>4</w:t>
      </w:r>
      <w:r w:rsidRPr="00037774">
        <w:t xml:space="preserve"> </w:t>
      </w:r>
      <w:proofErr w:type="spellStart"/>
      <w:r w:rsidRPr="00037774">
        <w:t>cmyk</w:t>
      </w:r>
      <w:proofErr w:type="spellEnd"/>
      <w:r w:rsidRPr="00037774">
        <w:t xml:space="preserve"> KL 135g,</w:t>
      </w:r>
      <w:r w:rsidRPr="004860F6">
        <w:t xml:space="preserve"> počet OPS: 5 x Počet letáků: 20.000</w:t>
      </w:r>
    </w:p>
    <w:p w14:paraId="73EDE090" w14:textId="77777777" w:rsidR="008535D7" w:rsidRPr="004860F6" w:rsidRDefault="008535D7" w:rsidP="008535D7">
      <w:pPr>
        <w:pStyle w:val="Normlnweb2"/>
        <w:numPr>
          <w:ilvl w:val="1"/>
          <w:numId w:val="19"/>
        </w:numPr>
        <w:spacing w:before="0" w:after="0" w:line="276" w:lineRule="auto"/>
        <w:jc w:val="both"/>
      </w:pPr>
      <w:r w:rsidRPr="004860F6">
        <w:t xml:space="preserve">Po zavedení OPS – informativní leták - grafický návrh, tisk - „za skla vozidel“ parkujících v dané OPS upozorňující na již zavedený systém o možné sankce za špatné parkování – tato aktivita se bude opakovat vždy s přidáním nové OPS do systému rezidentního parkování – velikosti A5, barevný, </w:t>
      </w:r>
      <w:r w:rsidRPr="00037774">
        <w:t>4/</w:t>
      </w:r>
      <w:r>
        <w:t>4</w:t>
      </w:r>
      <w:r w:rsidRPr="00037774">
        <w:t xml:space="preserve"> </w:t>
      </w:r>
      <w:proofErr w:type="spellStart"/>
      <w:r w:rsidRPr="00037774">
        <w:t>cmyk</w:t>
      </w:r>
      <w:proofErr w:type="spellEnd"/>
      <w:r w:rsidRPr="00037774">
        <w:t xml:space="preserve"> KL 135g,</w:t>
      </w:r>
      <w:r w:rsidRPr="004860F6">
        <w:t xml:space="preserve"> počet OPS: 5 x Počet letáků: 20.000</w:t>
      </w:r>
    </w:p>
    <w:p w14:paraId="07CCF677" w14:textId="77777777" w:rsidR="008535D7" w:rsidRPr="004860F6" w:rsidRDefault="008535D7" w:rsidP="008535D7">
      <w:pPr>
        <w:pStyle w:val="Normlnweb2"/>
        <w:numPr>
          <w:ilvl w:val="1"/>
          <w:numId w:val="19"/>
        </w:numPr>
        <w:spacing w:before="0" w:after="0" w:line="276" w:lineRule="auto"/>
        <w:jc w:val="both"/>
      </w:pPr>
      <w:r w:rsidRPr="004860F6">
        <w:t xml:space="preserve">Pozvánka na veřejná setkání – grafický návrh, tisk -  tato aktivita se bude opakovat vždy s přidáním nové OPS do systému rezidentního parkování – velikosti A5, barevný, </w:t>
      </w:r>
      <w:r w:rsidRPr="00037774">
        <w:t>4/</w:t>
      </w:r>
      <w:r>
        <w:t>4</w:t>
      </w:r>
      <w:r w:rsidRPr="00037774">
        <w:t xml:space="preserve"> </w:t>
      </w:r>
      <w:proofErr w:type="spellStart"/>
      <w:r w:rsidRPr="00037774">
        <w:t>cmyk</w:t>
      </w:r>
      <w:proofErr w:type="spellEnd"/>
      <w:r w:rsidRPr="00037774">
        <w:t xml:space="preserve"> KL 135g,</w:t>
      </w:r>
      <w:r w:rsidRPr="004860F6">
        <w:t xml:space="preserve"> počet OPS: 5 x Počet letáků: 20.000</w:t>
      </w:r>
    </w:p>
    <w:p w14:paraId="5D17FA56" w14:textId="77777777" w:rsidR="008535D7" w:rsidRPr="004860F6" w:rsidRDefault="008535D7" w:rsidP="008535D7">
      <w:pPr>
        <w:pStyle w:val="Normlnweb2"/>
        <w:numPr>
          <w:ilvl w:val="1"/>
          <w:numId w:val="19"/>
        </w:numPr>
        <w:spacing w:before="0" w:after="0" w:line="276" w:lineRule="auto"/>
        <w:jc w:val="both"/>
        <w:rPr>
          <w:b/>
        </w:rPr>
      </w:pPr>
      <w:r w:rsidRPr="004860F6">
        <w:rPr>
          <w:b/>
        </w:rPr>
        <w:t>A další podle návrhu agentury</w:t>
      </w:r>
    </w:p>
    <w:p w14:paraId="7BEB9D8A" w14:textId="77777777" w:rsidR="008535D7" w:rsidRPr="004860F6" w:rsidRDefault="008535D7" w:rsidP="008535D7">
      <w:pPr>
        <w:pStyle w:val="Normlnweb2"/>
        <w:spacing w:before="0" w:after="0" w:line="276" w:lineRule="auto"/>
        <w:ind w:left="1440"/>
        <w:jc w:val="both"/>
      </w:pPr>
    </w:p>
    <w:tbl>
      <w:tblPr>
        <w:tblW w:w="9280" w:type="dxa"/>
        <w:tblInd w:w="70" w:type="dxa"/>
        <w:tblCellMar>
          <w:left w:w="70" w:type="dxa"/>
          <w:right w:w="70" w:type="dxa"/>
        </w:tblCellMar>
        <w:tblLook w:val="04A0" w:firstRow="1" w:lastRow="0" w:firstColumn="1" w:lastColumn="0" w:noHBand="0" w:noVBand="1"/>
      </w:tblPr>
      <w:tblGrid>
        <w:gridCol w:w="4520"/>
        <w:gridCol w:w="2040"/>
        <w:gridCol w:w="1300"/>
        <w:gridCol w:w="1420"/>
      </w:tblGrid>
      <w:tr w:rsidR="008535D7" w:rsidRPr="004860F6" w14:paraId="412D9898" w14:textId="77777777" w:rsidTr="008F094F">
        <w:trPr>
          <w:trHeight w:val="900"/>
        </w:trPr>
        <w:tc>
          <w:tcPr>
            <w:tcW w:w="4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7B158" w14:textId="77777777" w:rsidR="008535D7" w:rsidRPr="004860F6" w:rsidRDefault="008535D7" w:rsidP="008F094F">
            <w:pPr>
              <w:rPr>
                <w:b/>
                <w:color w:val="000000"/>
              </w:rPr>
            </w:pPr>
            <w:r w:rsidRPr="004860F6">
              <w:rPr>
                <w:b/>
                <w:color w:val="000000"/>
              </w:rPr>
              <w:t>Číslo oblasti placeného stání (OPS)</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572B3A55" w14:textId="77777777" w:rsidR="008535D7" w:rsidRPr="004860F6" w:rsidRDefault="008535D7" w:rsidP="008F094F">
            <w:pPr>
              <w:rPr>
                <w:b/>
                <w:color w:val="000000"/>
              </w:rPr>
            </w:pPr>
            <w:r w:rsidRPr="004860F6">
              <w:rPr>
                <w:b/>
                <w:color w:val="000000"/>
              </w:rPr>
              <w:t xml:space="preserve">Předběžný termín zavedení RP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069C604" w14:textId="77777777" w:rsidR="008535D7" w:rsidRPr="004860F6" w:rsidRDefault="008535D7" w:rsidP="008F094F">
            <w:pPr>
              <w:rPr>
                <w:b/>
                <w:color w:val="000000"/>
              </w:rPr>
            </w:pPr>
            <w:r w:rsidRPr="004860F6">
              <w:rPr>
                <w:b/>
                <w:color w:val="000000"/>
              </w:rPr>
              <w:t>Počet OPS</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4DE59F2" w14:textId="77777777" w:rsidR="008535D7" w:rsidRPr="004860F6" w:rsidRDefault="008535D7" w:rsidP="008F094F">
            <w:pPr>
              <w:rPr>
                <w:b/>
                <w:color w:val="000000"/>
              </w:rPr>
            </w:pPr>
            <w:r w:rsidRPr="004860F6">
              <w:rPr>
                <w:b/>
                <w:color w:val="000000"/>
              </w:rPr>
              <w:t>Počet domácností /počet letáků</w:t>
            </w:r>
          </w:p>
        </w:tc>
      </w:tr>
      <w:tr w:rsidR="008535D7" w:rsidRPr="004860F6" w14:paraId="669FC94D" w14:textId="77777777" w:rsidTr="008F094F">
        <w:trPr>
          <w:trHeight w:val="300"/>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0D43C67B" w14:textId="77777777" w:rsidR="008535D7" w:rsidRPr="004860F6" w:rsidRDefault="008535D7" w:rsidP="008F094F">
            <w:pPr>
              <w:rPr>
                <w:color w:val="000000"/>
              </w:rPr>
            </w:pPr>
            <w:proofErr w:type="gramStart"/>
            <w:r w:rsidRPr="004860F6">
              <w:rPr>
                <w:color w:val="000000"/>
              </w:rPr>
              <w:t>1.I</w:t>
            </w:r>
            <w:proofErr w:type="gramEnd"/>
          </w:p>
        </w:tc>
        <w:tc>
          <w:tcPr>
            <w:tcW w:w="2040" w:type="dxa"/>
            <w:tcBorders>
              <w:top w:val="nil"/>
              <w:left w:val="nil"/>
              <w:bottom w:val="single" w:sz="4" w:space="0" w:color="auto"/>
              <w:right w:val="single" w:sz="4" w:space="0" w:color="auto"/>
            </w:tcBorders>
            <w:shd w:val="clear" w:color="auto" w:fill="auto"/>
            <w:vAlign w:val="bottom"/>
            <w:hideMark/>
          </w:tcPr>
          <w:p w14:paraId="7C220631" w14:textId="77777777" w:rsidR="008535D7" w:rsidRPr="004860F6" w:rsidRDefault="008535D7" w:rsidP="008F094F">
            <w:pPr>
              <w:jc w:val="right"/>
              <w:rPr>
                <w:color w:val="000000"/>
              </w:rPr>
            </w:pPr>
            <w:r w:rsidRPr="004860F6">
              <w:rPr>
                <w:color w:val="000000"/>
              </w:rPr>
              <w:t>1. květen 2017</w:t>
            </w:r>
          </w:p>
        </w:tc>
        <w:tc>
          <w:tcPr>
            <w:tcW w:w="1300" w:type="dxa"/>
            <w:tcBorders>
              <w:top w:val="nil"/>
              <w:left w:val="nil"/>
              <w:bottom w:val="single" w:sz="4" w:space="0" w:color="auto"/>
              <w:right w:val="single" w:sz="4" w:space="0" w:color="auto"/>
            </w:tcBorders>
            <w:shd w:val="clear" w:color="auto" w:fill="auto"/>
            <w:noWrap/>
            <w:vAlign w:val="bottom"/>
            <w:hideMark/>
          </w:tcPr>
          <w:p w14:paraId="405477C4" w14:textId="77777777" w:rsidR="008535D7" w:rsidRPr="004860F6" w:rsidRDefault="008535D7" w:rsidP="008F094F">
            <w:pPr>
              <w:jc w:val="right"/>
              <w:rPr>
                <w:color w:val="000000"/>
              </w:rPr>
            </w:pPr>
            <w:r w:rsidRPr="004860F6">
              <w:rPr>
                <w:color w:val="000000"/>
              </w:rPr>
              <w:t>1</w:t>
            </w:r>
          </w:p>
        </w:tc>
        <w:tc>
          <w:tcPr>
            <w:tcW w:w="1420" w:type="dxa"/>
            <w:tcBorders>
              <w:top w:val="nil"/>
              <w:left w:val="nil"/>
              <w:bottom w:val="single" w:sz="4" w:space="0" w:color="auto"/>
              <w:right w:val="single" w:sz="4" w:space="0" w:color="auto"/>
            </w:tcBorders>
            <w:shd w:val="clear" w:color="auto" w:fill="auto"/>
            <w:noWrap/>
            <w:vAlign w:val="bottom"/>
            <w:hideMark/>
          </w:tcPr>
          <w:p w14:paraId="03837EB0" w14:textId="77777777" w:rsidR="008535D7" w:rsidRPr="004860F6" w:rsidRDefault="008535D7" w:rsidP="008F094F">
            <w:pPr>
              <w:jc w:val="right"/>
              <w:rPr>
                <w:color w:val="000000"/>
              </w:rPr>
            </w:pPr>
            <w:r w:rsidRPr="004860F6">
              <w:rPr>
                <w:color w:val="000000"/>
              </w:rPr>
              <w:t>20</w:t>
            </w:r>
            <w:r w:rsidRPr="00037774">
              <w:rPr>
                <w:color w:val="000000"/>
              </w:rPr>
              <w:t>.</w:t>
            </w:r>
            <w:r w:rsidRPr="004860F6">
              <w:rPr>
                <w:color w:val="000000"/>
              </w:rPr>
              <w:t>000</w:t>
            </w:r>
          </w:p>
        </w:tc>
      </w:tr>
      <w:tr w:rsidR="008535D7" w:rsidRPr="004860F6" w14:paraId="252BE341" w14:textId="77777777" w:rsidTr="008F094F">
        <w:trPr>
          <w:trHeight w:val="300"/>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1AFA84FD" w14:textId="77777777" w:rsidR="008535D7" w:rsidRPr="004860F6" w:rsidRDefault="008535D7" w:rsidP="008F094F">
            <w:pPr>
              <w:rPr>
                <w:color w:val="000000"/>
              </w:rPr>
            </w:pPr>
            <w:r w:rsidRPr="004860F6">
              <w:rPr>
                <w:color w:val="000000"/>
              </w:rPr>
              <w:t xml:space="preserve">1-02, 1-08, 1-09, 1-10, 1-13, 1-14 </w:t>
            </w:r>
          </w:p>
        </w:tc>
        <w:tc>
          <w:tcPr>
            <w:tcW w:w="2040" w:type="dxa"/>
            <w:tcBorders>
              <w:top w:val="nil"/>
              <w:left w:val="nil"/>
              <w:bottom w:val="single" w:sz="4" w:space="0" w:color="auto"/>
              <w:right w:val="single" w:sz="4" w:space="0" w:color="auto"/>
            </w:tcBorders>
            <w:shd w:val="clear" w:color="auto" w:fill="auto"/>
            <w:vAlign w:val="bottom"/>
            <w:hideMark/>
          </w:tcPr>
          <w:p w14:paraId="17CC949C" w14:textId="77777777" w:rsidR="008535D7" w:rsidRPr="004860F6" w:rsidRDefault="008535D7" w:rsidP="008F094F">
            <w:pPr>
              <w:jc w:val="right"/>
              <w:rPr>
                <w:color w:val="000000"/>
              </w:rPr>
            </w:pPr>
            <w:r w:rsidRPr="004860F6">
              <w:rPr>
                <w:color w:val="000000"/>
              </w:rPr>
              <w:t>1. září 2017</w:t>
            </w:r>
          </w:p>
        </w:tc>
        <w:tc>
          <w:tcPr>
            <w:tcW w:w="1300" w:type="dxa"/>
            <w:tcBorders>
              <w:top w:val="nil"/>
              <w:left w:val="nil"/>
              <w:bottom w:val="single" w:sz="4" w:space="0" w:color="auto"/>
              <w:right w:val="single" w:sz="4" w:space="0" w:color="auto"/>
            </w:tcBorders>
            <w:shd w:val="clear" w:color="auto" w:fill="auto"/>
            <w:noWrap/>
            <w:vAlign w:val="bottom"/>
            <w:hideMark/>
          </w:tcPr>
          <w:p w14:paraId="1E6DEF14" w14:textId="77777777" w:rsidR="008535D7" w:rsidRPr="004860F6" w:rsidRDefault="008535D7" w:rsidP="008F094F">
            <w:pPr>
              <w:jc w:val="right"/>
              <w:rPr>
                <w:color w:val="000000"/>
              </w:rPr>
            </w:pPr>
            <w:r w:rsidRPr="004860F6">
              <w:rPr>
                <w:color w:val="000000"/>
              </w:rPr>
              <w:t>6</w:t>
            </w:r>
          </w:p>
        </w:tc>
        <w:tc>
          <w:tcPr>
            <w:tcW w:w="1420" w:type="dxa"/>
            <w:tcBorders>
              <w:top w:val="nil"/>
              <w:left w:val="nil"/>
              <w:bottom w:val="single" w:sz="4" w:space="0" w:color="auto"/>
              <w:right w:val="single" w:sz="4" w:space="0" w:color="auto"/>
            </w:tcBorders>
            <w:shd w:val="clear" w:color="auto" w:fill="auto"/>
            <w:noWrap/>
            <w:vAlign w:val="bottom"/>
            <w:hideMark/>
          </w:tcPr>
          <w:p w14:paraId="7A7993E6" w14:textId="77777777" w:rsidR="008535D7" w:rsidRPr="004860F6" w:rsidRDefault="008535D7" w:rsidP="008F094F">
            <w:pPr>
              <w:jc w:val="right"/>
              <w:rPr>
                <w:color w:val="000000"/>
              </w:rPr>
            </w:pPr>
            <w:r w:rsidRPr="004860F6">
              <w:rPr>
                <w:color w:val="000000"/>
              </w:rPr>
              <w:t>20</w:t>
            </w:r>
            <w:r w:rsidRPr="00037774">
              <w:rPr>
                <w:color w:val="000000"/>
              </w:rPr>
              <w:t>.</w:t>
            </w:r>
            <w:r w:rsidRPr="004860F6">
              <w:rPr>
                <w:color w:val="000000"/>
              </w:rPr>
              <w:t>000</w:t>
            </w:r>
          </w:p>
        </w:tc>
      </w:tr>
      <w:tr w:rsidR="008535D7" w:rsidRPr="004860F6" w14:paraId="27042C5D" w14:textId="77777777" w:rsidTr="008F094F">
        <w:trPr>
          <w:trHeight w:val="300"/>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1FBA0277" w14:textId="77777777" w:rsidR="008535D7" w:rsidRPr="004860F6" w:rsidRDefault="008535D7" w:rsidP="008F094F">
            <w:pPr>
              <w:rPr>
                <w:color w:val="000000"/>
              </w:rPr>
            </w:pPr>
            <w:r w:rsidRPr="004860F6">
              <w:rPr>
                <w:color w:val="000000"/>
              </w:rPr>
              <w:t>1-03, 1-04, 1-05, 1-06, 1-07, 1-11, 1-12</w:t>
            </w:r>
          </w:p>
        </w:tc>
        <w:tc>
          <w:tcPr>
            <w:tcW w:w="2040" w:type="dxa"/>
            <w:tcBorders>
              <w:top w:val="nil"/>
              <w:left w:val="nil"/>
              <w:bottom w:val="single" w:sz="4" w:space="0" w:color="auto"/>
              <w:right w:val="single" w:sz="4" w:space="0" w:color="auto"/>
            </w:tcBorders>
            <w:shd w:val="clear" w:color="auto" w:fill="auto"/>
            <w:vAlign w:val="bottom"/>
            <w:hideMark/>
          </w:tcPr>
          <w:p w14:paraId="3DFD5E81" w14:textId="77777777" w:rsidR="008535D7" w:rsidRPr="004860F6" w:rsidRDefault="008535D7" w:rsidP="008F094F">
            <w:pPr>
              <w:jc w:val="right"/>
              <w:rPr>
                <w:color w:val="000000"/>
              </w:rPr>
            </w:pPr>
            <w:r w:rsidRPr="004860F6">
              <w:rPr>
                <w:color w:val="000000"/>
              </w:rPr>
              <w:t>1. květen 2018</w:t>
            </w:r>
          </w:p>
        </w:tc>
        <w:tc>
          <w:tcPr>
            <w:tcW w:w="1300" w:type="dxa"/>
            <w:tcBorders>
              <w:top w:val="nil"/>
              <w:left w:val="nil"/>
              <w:bottom w:val="single" w:sz="4" w:space="0" w:color="auto"/>
              <w:right w:val="single" w:sz="4" w:space="0" w:color="auto"/>
            </w:tcBorders>
            <w:shd w:val="clear" w:color="auto" w:fill="auto"/>
            <w:noWrap/>
            <w:vAlign w:val="bottom"/>
            <w:hideMark/>
          </w:tcPr>
          <w:p w14:paraId="3C1F5B72" w14:textId="77777777" w:rsidR="008535D7" w:rsidRPr="004860F6" w:rsidRDefault="008535D7" w:rsidP="008F094F">
            <w:pPr>
              <w:jc w:val="right"/>
              <w:rPr>
                <w:color w:val="000000"/>
              </w:rPr>
            </w:pPr>
            <w:r w:rsidRPr="004860F6">
              <w:rPr>
                <w:color w:val="000000"/>
              </w:rPr>
              <w:t>7</w:t>
            </w:r>
          </w:p>
        </w:tc>
        <w:tc>
          <w:tcPr>
            <w:tcW w:w="1420" w:type="dxa"/>
            <w:tcBorders>
              <w:top w:val="nil"/>
              <w:left w:val="nil"/>
              <w:bottom w:val="single" w:sz="4" w:space="0" w:color="auto"/>
              <w:right w:val="single" w:sz="4" w:space="0" w:color="auto"/>
            </w:tcBorders>
            <w:shd w:val="clear" w:color="auto" w:fill="auto"/>
            <w:noWrap/>
            <w:vAlign w:val="bottom"/>
            <w:hideMark/>
          </w:tcPr>
          <w:p w14:paraId="1A04036D" w14:textId="77777777" w:rsidR="008535D7" w:rsidRPr="004860F6" w:rsidRDefault="008535D7" w:rsidP="008F094F">
            <w:pPr>
              <w:jc w:val="right"/>
              <w:rPr>
                <w:color w:val="000000"/>
              </w:rPr>
            </w:pPr>
            <w:r w:rsidRPr="004860F6">
              <w:rPr>
                <w:color w:val="000000"/>
              </w:rPr>
              <w:t>20</w:t>
            </w:r>
            <w:r w:rsidRPr="00037774">
              <w:rPr>
                <w:color w:val="000000"/>
              </w:rPr>
              <w:t>.</w:t>
            </w:r>
            <w:r w:rsidRPr="004860F6">
              <w:rPr>
                <w:color w:val="000000"/>
              </w:rPr>
              <w:t>000</w:t>
            </w:r>
          </w:p>
        </w:tc>
      </w:tr>
      <w:tr w:rsidR="008535D7" w:rsidRPr="004860F6" w14:paraId="05287741" w14:textId="77777777" w:rsidTr="008F094F">
        <w:trPr>
          <w:trHeight w:val="300"/>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6626B55D" w14:textId="77777777" w:rsidR="008535D7" w:rsidRPr="004860F6" w:rsidRDefault="008535D7" w:rsidP="008F094F">
            <w:pPr>
              <w:rPr>
                <w:color w:val="000000"/>
              </w:rPr>
            </w:pPr>
            <w:r w:rsidRPr="004860F6">
              <w:rPr>
                <w:color w:val="000000"/>
              </w:rPr>
              <w:lastRenderedPageBreak/>
              <w:t>1-15 až 1-19</w:t>
            </w:r>
          </w:p>
        </w:tc>
        <w:tc>
          <w:tcPr>
            <w:tcW w:w="2040" w:type="dxa"/>
            <w:tcBorders>
              <w:top w:val="nil"/>
              <w:left w:val="nil"/>
              <w:bottom w:val="single" w:sz="4" w:space="0" w:color="auto"/>
              <w:right w:val="single" w:sz="4" w:space="0" w:color="auto"/>
            </w:tcBorders>
            <w:shd w:val="clear" w:color="auto" w:fill="auto"/>
            <w:vAlign w:val="bottom"/>
            <w:hideMark/>
          </w:tcPr>
          <w:p w14:paraId="760898DC" w14:textId="77777777" w:rsidR="008535D7" w:rsidRPr="004860F6" w:rsidRDefault="008535D7" w:rsidP="008F094F">
            <w:pPr>
              <w:jc w:val="right"/>
              <w:rPr>
                <w:color w:val="000000"/>
              </w:rPr>
            </w:pPr>
            <w:r w:rsidRPr="004860F6">
              <w:rPr>
                <w:color w:val="000000"/>
              </w:rPr>
              <w:t>1. srpen 2018</w:t>
            </w:r>
          </w:p>
        </w:tc>
        <w:tc>
          <w:tcPr>
            <w:tcW w:w="1300" w:type="dxa"/>
            <w:tcBorders>
              <w:top w:val="nil"/>
              <w:left w:val="nil"/>
              <w:bottom w:val="single" w:sz="4" w:space="0" w:color="auto"/>
              <w:right w:val="single" w:sz="4" w:space="0" w:color="auto"/>
            </w:tcBorders>
            <w:shd w:val="clear" w:color="auto" w:fill="auto"/>
            <w:noWrap/>
            <w:vAlign w:val="bottom"/>
            <w:hideMark/>
          </w:tcPr>
          <w:p w14:paraId="42DD153A" w14:textId="77777777" w:rsidR="008535D7" w:rsidRPr="004860F6" w:rsidRDefault="008535D7" w:rsidP="008F094F">
            <w:pPr>
              <w:jc w:val="right"/>
              <w:rPr>
                <w:color w:val="000000"/>
              </w:rPr>
            </w:pPr>
            <w:r w:rsidRPr="004860F6">
              <w:rPr>
                <w:color w:val="000000"/>
              </w:rPr>
              <w:t>5</w:t>
            </w:r>
          </w:p>
        </w:tc>
        <w:tc>
          <w:tcPr>
            <w:tcW w:w="1420" w:type="dxa"/>
            <w:tcBorders>
              <w:top w:val="nil"/>
              <w:left w:val="nil"/>
              <w:bottom w:val="single" w:sz="4" w:space="0" w:color="auto"/>
              <w:right w:val="single" w:sz="4" w:space="0" w:color="auto"/>
            </w:tcBorders>
            <w:shd w:val="clear" w:color="auto" w:fill="auto"/>
            <w:noWrap/>
            <w:vAlign w:val="bottom"/>
            <w:hideMark/>
          </w:tcPr>
          <w:p w14:paraId="36841BBA" w14:textId="77777777" w:rsidR="008535D7" w:rsidRPr="004860F6" w:rsidRDefault="008535D7" w:rsidP="008F094F">
            <w:pPr>
              <w:jc w:val="right"/>
              <w:rPr>
                <w:color w:val="000000"/>
              </w:rPr>
            </w:pPr>
            <w:r w:rsidRPr="004860F6">
              <w:rPr>
                <w:color w:val="000000"/>
              </w:rPr>
              <w:t>20</w:t>
            </w:r>
            <w:r w:rsidRPr="00037774">
              <w:rPr>
                <w:color w:val="000000"/>
              </w:rPr>
              <w:t>.</w:t>
            </w:r>
            <w:r w:rsidRPr="004860F6">
              <w:rPr>
                <w:color w:val="000000"/>
              </w:rPr>
              <w:t>000</w:t>
            </w:r>
          </w:p>
        </w:tc>
      </w:tr>
      <w:tr w:rsidR="008535D7" w:rsidRPr="004860F6" w14:paraId="04F66084" w14:textId="77777777" w:rsidTr="008F094F">
        <w:trPr>
          <w:trHeight w:val="300"/>
        </w:trPr>
        <w:tc>
          <w:tcPr>
            <w:tcW w:w="4520" w:type="dxa"/>
            <w:tcBorders>
              <w:top w:val="nil"/>
              <w:left w:val="single" w:sz="4" w:space="0" w:color="auto"/>
              <w:bottom w:val="single" w:sz="4" w:space="0" w:color="auto"/>
              <w:right w:val="single" w:sz="4" w:space="0" w:color="auto"/>
            </w:tcBorders>
            <w:shd w:val="clear" w:color="auto" w:fill="auto"/>
            <w:vAlign w:val="bottom"/>
            <w:hideMark/>
          </w:tcPr>
          <w:p w14:paraId="7C73B36E" w14:textId="77777777" w:rsidR="008535D7" w:rsidRPr="004860F6" w:rsidRDefault="008535D7" w:rsidP="008F094F">
            <w:pPr>
              <w:rPr>
                <w:color w:val="000000"/>
              </w:rPr>
            </w:pPr>
            <w:r w:rsidRPr="004860F6">
              <w:rPr>
                <w:color w:val="000000"/>
              </w:rPr>
              <w:t>1-20 až 1-28</w:t>
            </w:r>
          </w:p>
        </w:tc>
        <w:tc>
          <w:tcPr>
            <w:tcW w:w="2040" w:type="dxa"/>
            <w:tcBorders>
              <w:top w:val="nil"/>
              <w:left w:val="nil"/>
              <w:bottom w:val="single" w:sz="4" w:space="0" w:color="auto"/>
              <w:right w:val="single" w:sz="4" w:space="0" w:color="auto"/>
            </w:tcBorders>
            <w:shd w:val="clear" w:color="auto" w:fill="auto"/>
            <w:vAlign w:val="bottom"/>
            <w:hideMark/>
          </w:tcPr>
          <w:p w14:paraId="7DB7735A" w14:textId="77777777" w:rsidR="008535D7" w:rsidRPr="004860F6" w:rsidRDefault="008535D7" w:rsidP="008F094F">
            <w:pPr>
              <w:jc w:val="right"/>
              <w:rPr>
                <w:color w:val="000000"/>
              </w:rPr>
            </w:pPr>
            <w:r w:rsidRPr="004860F6">
              <w:rPr>
                <w:color w:val="000000"/>
              </w:rPr>
              <w:t>1. listopad 2018</w:t>
            </w:r>
          </w:p>
        </w:tc>
        <w:tc>
          <w:tcPr>
            <w:tcW w:w="1300" w:type="dxa"/>
            <w:tcBorders>
              <w:top w:val="nil"/>
              <w:left w:val="nil"/>
              <w:bottom w:val="single" w:sz="4" w:space="0" w:color="auto"/>
              <w:right w:val="single" w:sz="4" w:space="0" w:color="auto"/>
            </w:tcBorders>
            <w:shd w:val="clear" w:color="auto" w:fill="auto"/>
            <w:noWrap/>
            <w:vAlign w:val="bottom"/>
            <w:hideMark/>
          </w:tcPr>
          <w:p w14:paraId="01D12F39" w14:textId="77777777" w:rsidR="008535D7" w:rsidRPr="004860F6" w:rsidRDefault="008535D7" w:rsidP="008F094F">
            <w:pPr>
              <w:jc w:val="right"/>
              <w:rPr>
                <w:color w:val="000000"/>
              </w:rPr>
            </w:pPr>
            <w:r w:rsidRPr="004860F6">
              <w:rPr>
                <w:color w:val="000000"/>
              </w:rPr>
              <w:t>9</w:t>
            </w:r>
          </w:p>
        </w:tc>
        <w:tc>
          <w:tcPr>
            <w:tcW w:w="1420" w:type="dxa"/>
            <w:tcBorders>
              <w:top w:val="nil"/>
              <w:left w:val="nil"/>
              <w:bottom w:val="single" w:sz="4" w:space="0" w:color="auto"/>
              <w:right w:val="single" w:sz="4" w:space="0" w:color="auto"/>
            </w:tcBorders>
            <w:shd w:val="clear" w:color="auto" w:fill="auto"/>
            <w:noWrap/>
            <w:vAlign w:val="bottom"/>
            <w:hideMark/>
          </w:tcPr>
          <w:p w14:paraId="510D43FF" w14:textId="77777777" w:rsidR="008535D7" w:rsidRPr="004860F6" w:rsidRDefault="008535D7" w:rsidP="008F094F">
            <w:pPr>
              <w:jc w:val="right"/>
              <w:rPr>
                <w:color w:val="000000"/>
              </w:rPr>
            </w:pPr>
            <w:r w:rsidRPr="004860F6">
              <w:rPr>
                <w:color w:val="000000"/>
              </w:rPr>
              <w:t>20</w:t>
            </w:r>
            <w:r w:rsidRPr="00037774">
              <w:rPr>
                <w:color w:val="000000"/>
              </w:rPr>
              <w:t>.</w:t>
            </w:r>
            <w:r w:rsidRPr="004860F6">
              <w:rPr>
                <w:color w:val="000000"/>
              </w:rPr>
              <w:t>000</w:t>
            </w:r>
          </w:p>
        </w:tc>
      </w:tr>
    </w:tbl>
    <w:p w14:paraId="7AE14805" w14:textId="77777777" w:rsidR="008535D7" w:rsidRPr="004860F6" w:rsidRDefault="008535D7" w:rsidP="008535D7">
      <w:pPr>
        <w:pStyle w:val="Normlnweb2"/>
        <w:spacing w:before="0" w:after="0" w:line="276" w:lineRule="auto"/>
        <w:ind w:left="1440"/>
        <w:jc w:val="both"/>
        <w:rPr>
          <w:highlight w:val="yellow"/>
        </w:rPr>
      </w:pPr>
    </w:p>
    <w:p w14:paraId="2F94DE21" w14:textId="77777777" w:rsidR="008535D7" w:rsidRPr="00037774" w:rsidRDefault="008535D7" w:rsidP="008535D7">
      <w:pPr>
        <w:pStyle w:val="Normlnweb2"/>
        <w:numPr>
          <w:ilvl w:val="0"/>
          <w:numId w:val="19"/>
        </w:numPr>
        <w:spacing w:before="0" w:after="0" w:line="276" w:lineRule="auto"/>
        <w:ind w:left="714" w:hanging="357"/>
        <w:jc w:val="both"/>
      </w:pPr>
      <w:r w:rsidRPr="004860F6">
        <w:rPr>
          <w:b/>
        </w:rPr>
        <w:t>Osobní komunikace</w:t>
      </w:r>
    </w:p>
    <w:p w14:paraId="7D1A6AA1" w14:textId="77777777" w:rsidR="008535D7" w:rsidRPr="009973AF" w:rsidRDefault="008535D7" w:rsidP="008535D7">
      <w:pPr>
        <w:pStyle w:val="Normlnweb2"/>
        <w:numPr>
          <w:ilvl w:val="1"/>
          <w:numId w:val="19"/>
        </w:numPr>
        <w:spacing w:before="0" w:after="0" w:line="276" w:lineRule="auto"/>
        <w:jc w:val="both"/>
      </w:pPr>
      <w:r w:rsidRPr="00037774">
        <w:t>Diskuse s veřejností – prezentace pro občany</w:t>
      </w:r>
    </w:p>
    <w:p w14:paraId="7979B019" w14:textId="77777777" w:rsidR="008535D7" w:rsidRPr="004860F6" w:rsidRDefault="008535D7" w:rsidP="008535D7">
      <w:pPr>
        <w:pStyle w:val="Normlnweb2"/>
        <w:numPr>
          <w:ilvl w:val="1"/>
          <w:numId w:val="19"/>
        </w:numPr>
        <w:spacing w:before="0" w:after="0" w:line="276" w:lineRule="auto"/>
        <w:jc w:val="both"/>
      </w:pPr>
      <w:r w:rsidRPr="00B63BBB">
        <w:t>Kulatý stůl pro zástupce politických klubů</w:t>
      </w:r>
      <w:r w:rsidRPr="004860F6">
        <w:t xml:space="preserve"> ZMB, městských částí</w:t>
      </w:r>
    </w:p>
    <w:p w14:paraId="4C65BAF9" w14:textId="77777777" w:rsidR="008535D7" w:rsidRPr="004860F6" w:rsidRDefault="008535D7" w:rsidP="008535D7">
      <w:pPr>
        <w:pStyle w:val="Normlnweb2"/>
        <w:numPr>
          <w:ilvl w:val="1"/>
          <w:numId w:val="16"/>
        </w:numPr>
        <w:spacing w:before="0" w:after="0"/>
        <w:jc w:val="both"/>
        <w:rPr>
          <w:b/>
          <w:bCs/>
          <w:color w:val="000000"/>
        </w:rPr>
      </w:pPr>
      <w:r w:rsidRPr="004860F6">
        <w:t>Kontaktní místa – úřad MMB, místo vydávání tzv. rezidentních karet</w:t>
      </w:r>
    </w:p>
    <w:p w14:paraId="75C2C117" w14:textId="77777777" w:rsidR="008535D7" w:rsidRPr="004860F6" w:rsidRDefault="008535D7" w:rsidP="008535D7">
      <w:pPr>
        <w:pStyle w:val="Normlnweb2"/>
        <w:numPr>
          <w:ilvl w:val="1"/>
          <w:numId w:val="16"/>
        </w:numPr>
        <w:spacing w:before="0" w:after="0" w:line="276" w:lineRule="auto"/>
        <w:jc w:val="both"/>
        <w:rPr>
          <w:b/>
        </w:rPr>
      </w:pPr>
      <w:r w:rsidRPr="004860F6">
        <w:rPr>
          <w:b/>
        </w:rPr>
        <w:t>A další podle návrhu agentury</w:t>
      </w:r>
    </w:p>
    <w:p w14:paraId="4B767901" w14:textId="77777777" w:rsidR="008535D7" w:rsidRPr="004860F6" w:rsidRDefault="008535D7" w:rsidP="008535D7">
      <w:pPr>
        <w:pStyle w:val="Normlnweb2"/>
        <w:spacing w:before="0" w:after="0"/>
        <w:ind w:left="1440"/>
        <w:jc w:val="both"/>
        <w:rPr>
          <w:b/>
          <w:bCs/>
          <w:color w:val="000000"/>
        </w:rPr>
      </w:pPr>
    </w:p>
    <w:p w14:paraId="1B0CF9B3" w14:textId="77777777" w:rsidR="008535D7" w:rsidRPr="004860F6" w:rsidRDefault="008535D7" w:rsidP="008535D7">
      <w:pPr>
        <w:pStyle w:val="Normlnweb2"/>
        <w:numPr>
          <w:ilvl w:val="0"/>
          <w:numId w:val="19"/>
        </w:numPr>
        <w:spacing w:before="0" w:after="0" w:line="276" w:lineRule="auto"/>
        <w:ind w:left="714" w:hanging="357"/>
        <w:jc w:val="both"/>
      </w:pPr>
      <w:r w:rsidRPr="004860F6">
        <w:rPr>
          <w:b/>
        </w:rPr>
        <w:t>Ostatní</w:t>
      </w:r>
    </w:p>
    <w:p w14:paraId="5BD415CD" w14:textId="77777777" w:rsidR="008535D7" w:rsidRPr="004860F6" w:rsidRDefault="008535D7" w:rsidP="008535D7">
      <w:pPr>
        <w:pStyle w:val="Normlnweb2"/>
        <w:numPr>
          <w:ilvl w:val="1"/>
          <w:numId w:val="19"/>
        </w:numPr>
        <w:spacing w:before="0" w:after="0" w:line="276" w:lineRule="auto"/>
        <w:jc w:val="both"/>
        <w:rPr>
          <w:b/>
        </w:rPr>
      </w:pPr>
      <w:r w:rsidRPr="004860F6">
        <w:t xml:space="preserve">Telefonní linka pro informace o </w:t>
      </w:r>
      <w:proofErr w:type="gramStart"/>
      <w:r w:rsidRPr="004860F6">
        <w:t>OPS</w:t>
      </w:r>
      <w:proofErr w:type="gramEnd"/>
    </w:p>
    <w:p w14:paraId="72554824" w14:textId="77777777" w:rsidR="008535D7" w:rsidRPr="00037774" w:rsidRDefault="008535D7" w:rsidP="008535D7">
      <w:pPr>
        <w:pStyle w:val="Normlnweb2"/>
        <w:numPr>
          <w:ilvl w:val="0"/>
          <w:numId w:val="19"/>
        </w:numPr>
        <w:spacing w:before="0" w:after="0" w:line="276" w:lineRule="auto"/>
        <w:jc w:val="both"/>
      </w:pPr>
      <w:r w:rsidRPr="004860F6">
        <w:rPr>
          <w:b/>
        </w:rPr>
        <w:t>A další aktivity dle návrhu agentury</w:t>
      </w:r>
    </w:p>
    <w:p w14:paraId="4CBD71C8" w14:textId="77777777" w:rsidR="008535D7" w:rsidRPr="009973AF" w:rsidRDefault="008535D7" w:rsidP="008535D7">
      <w:pPr>
        <w:jc w:val="both"/>
        <w:rPr>
          <w:color w:val="00000A"/>
        </w:rPr>
      </w:pPr>
    </w:p>
    <w:p w14:paraId="1AC2E44B" w14:textId="77777777" w:rsidR="008535D7" w:rsidRPr="004860F6" w:rsidRDefault="008535D7" w:rsidP="008535D7">
      <w:pPr>
        <w:pStyle w:val="Normlnweb2"/>
        <w:spacing w:before="0" w:after="160"/>
        <w:jc w:val="both"/>
      </w:pPr>
      <w:r w:rsidRPr="004860F6">
        <w:rPr>
          <w:color w:val="B01513"/>
          <w:sz w:val="32"/>
          <w:szCs w:val="32"/>
        </w:rPr>
        <w:t>Co dodá zadavatel?</w:t>
      </w:r>
    </w:p>
    <w:p w14:paraId="41BCD488" w14:textId="77777777" w:rsidR="008535D7" w:rsidRPr="004860F6" w:rsidRDefault="008535D7" w:rsidP="008535D7">
      <w:pPr>
        <w:pStyle w:val="Normlnweb2"/>
        <w:numPr>
          <w:ilvl w:val="0"/>
          <w:numId w:val="19"/>
        </w:numPr>
        <w:spacing w:before="0" w:after="0" w:line="276" w:lineRule="auto"/>
        <w:ind w:left="714" w:hanging="357"/>
        <w:jc w:val="both"/>
      </w:pPr>
      <w:r w:rsidRPr="004860F6">
        <w:t>základní texty</w:t>
      </w:r>
    </w:p>
    <w:p w14:paraId="04324398" w14:textId="77777777" w:rsidR="008535D7" w:rsidRPr="004860F6" w:rsidRDefault="008535D7" w:rsidP="008535D7">
      <w:pPr>
        <w:pStyle w:val="Normlnweb2"/>
        <w:numPr>
          <w:ilvl w:val="0"/>
          <w:numId w:val="19"/>
        </w:numPr>
        <w:spacing w:before="0" w:after="0" w:line="276" w:lineRule="auto"/>
        <w:ind w:left="714" w:hanging="357"/>
        <w:jc w:val="both"/>
      </w:pPr>
      <w:r w:rsidRPr="004860F6">
        <w:t>web projektu</w:t>
      </w:r>
    </w:p>
    <w:p w14:paraId="1757DE0F" w14:textId="77777777" w:rsidR="008535D7" w:rsidRPr="004860F6" w:rsidRDefault="008535D7" w:rsidP="008535D7">
      <w:pPr>
        <w:pStyle w:val="Normlnweb2"/>
        <w:numPr>
          <w:ilvl w:val="0"/>
          <w:numId w:val="19"/>
        </w:numPr>
        <w:spacing w:before="0" w:after="0" w:line="276" w:lineRule="auto"/>
        <w:ind w:left="714" w:hanging="357"/>
        <w:jc w:val="both"/>
      </w:pPr>
      <w:r w:rsidRPr="004860F6">
        <w:t>možnost využití magazínu Metropolitan pro zveřejňování informací</w:t>
      </w:r>
    </w:p>
    <w:p w14:paraId="20EEB600" w14:textId="77777777" w:rsidR="008535D7" w:rsidRPr="004860F6" w:rsidRDefault="008535D7" w:rsidP="008535D7">
      <w:pPr>
        <w:pStyle w:val="Normlnweb2"/>
        <w:numPr>
          <w:ilvl w:val="0"/>
          <w:numId w:val="19"/>
        </w:numPr>
        <w:spacing w:before="0" w:after="0" w:line="276" w:lineRule="auto"/>
        <w:ind w:left="714" w:hanging="357"/>
        <w:jc w:val="both"/>
      </w:pPr>
      <w:r w:rsidRPr="004860F6">
        <w:t>spolupráce na přípravě tiskových zpráv</w:t>
      </w:r>
    </w:p>
    <w:p w14:paraId="00C8DB98" w14:textId="77777777" w:rsidR="008535D7" w:rsidRPr="004860F6" w:rsidRDefault="008535D7" w:rsidP="008535D7">
      <w:pPr>
        <w:pStyle w:val="Normlnweb2"/>
        <w:numPr>
          <w:ilvl w:val="0"/>
          <w:numId w:val="19"/>
        </w:numPr>
        <w:spacing w:before="0" w:after="0" w:line="276" w:lineRule="auto"/>
        <w:ind w:left="714" w:hanging="357"/>
        <w:jc w:val="both"/>
      </w:pPr>
      <w:r w:rsidRPr="004860F6">
        <w:t>zveřejňování informací na webových stránkách města (</w:t>
      </w:r>
      <w:hyperlink r:id="rId15" w:history="1">
        <w:r w:rsidRPr="004860F6">
          <w:rPr>
            <w:rStyle w:val="Hypertextovodkaz"/>
          </w:rPr>
          <w:t>www.brno.cz</w:t>
        </w:r>
      </w:hyperlink>
      <w:r w:rsidRPr="004860F6">
        <w:t>) a webových stránkách projektu (</w:t>
      </w:r>
      <w:hyperlink r:id="rId16" w:history="1">
        <w:r w:rsidRPr="004860F6">
          <w:rPr>
            <w:rStyle w:val="Hypertextovodkaz"/>
          </w:rPr>
          <w:t>www.parkovanivbrne.cz</w:t>
        </w:r>
      </w:hyperlink>
      <w:r w:rsidRPr="004860F6">
        <w:t>)</w:t>
      </w:r>
    </w:p>
    <w:p w14:paraId="349D1589" w14:textId="77777777" w:rsidR="008535D7" w:rsidRPr="004860F6" w:rsidRDefault="008535D7" w:rsidP="008535D7">
      <w:pPr>
        <w:pStyle w:val="Normlnweb2"/>
        <w:numPr>
          <w:ilvl w:val="0"/>
          <w:numId w:val="19"/>
        </w:numPr>
        <w:spacing w:before="0" w:after="0" w:line="276" w:lineRule="auto"/>
        <w:ind w:left="714" w:hanging="357"/>
        <w:jc w:val="both"/>
      </w:pPr>
      <w:r w:rsidRPr="004860F6">
        <w:t xml:space="preserve">zveřejňování informací na </w:t>
      </w:r>
      <w:proofErr w:type="spellStart"/>
      <w:r w:rsidRPr="004860F6">
        <w:t>twitterovém</w:t>
      </w:r>
      <w:proofErr w:type="spellEnd"/>
      <w:r w:rsidRPr="004860F6">
        <w:t xml:space="preserve"> účtu města</w:t>
      </w:r>
    </w:p>
    <w:p w14:paraId="094FEEE8" w14:textId="77777777" w:rsidR="008535D7" w:rsidRPr="004860F6" w:rsidRDefault="008535D7" w:rsidP="008535D7">
      <w:pPr>
        <w:pStyle w:val="Normlnweb2"/>
        <w:numPr>
          <w:ilvl w:val="0"/>
          <w:numId w:val="19"/>
        </w:numPr>
        <w:spacing w:before="0" w:after="0" w:line="276" w:lineRule="auto"/>
        <w:ind w:left="714" w:hanging="357"/>
        <w:jc w:val="both"/>
      </w:pPr>
      <w:r w:rsidRPr="004860F6">
        <w:t>možnost využití Urban centra, případně dalších městských prostor,</w:t>
      </w:r>
      <w:r>
        <w:t xml:space="preserve"> </w:t>
      </w:r>
      <w:r w:rsidRPr="004860F6">
        <w:t>např. pro pořádání diskusí se zástupci městských částí</w:t>
      </w:r>
    </w:p>
    <w:p w14:paraId="5A8CF9DB" w14:textId="24D00E4D" w:rsidR="008535D7" w:rsidRDefault="008535D7" w:rsidP="008535D7">
      <w:pPr>
        <w:pStyle w:val="Normlnweb2"/>
        <w:numPr>
          <w:ilvl w:val="0"/>
          <w:numId w:val="19"/>
        </w:numPr>
        <w:spacing w:before="0" w:after="0" w:line="276" w:lineRule="auto"/>
        <w:ind w:left="714" w:hanging="357"/>
        <w:jc w:val="both"/>
      </w:pPr>
      <w:r w:rsidRPr="004860F6">
        <w:t>telefonní linka</w:t>
      </w:r>
    </w:p>
    <w:p w14:paraId="636E6C86" w14:textId="5C500DF2" w:rsidR="00C3654E" w:rsidRPr="00D10B5E" w:rsidRDefault="008535D7" w:rsidP="008535D7">
      <w:pPr>
        <w:pStyle w:val="Normlnweb2"/>
        <w:spacing w:before="0" w:after="0" w:line="276" w:lineRule="auto"/>
        <w:ind w:left="714"/>
        <w:jc w:val="center"/>
        <w:rPr>
          <w:b/>
        </w:rPr>
      </w:pPr>
      <w:r>
        <w:br w:type="column"/>
      </w:r>
      <w:r w:rsidR="00C3654E" w:rsidRPr="00D10B5E">
        <w:rPr>
          <w:b/>
        </w:rPr>
        <w:lastRenderedPageBreak/>
        <w:t>Příloha č. 2 – Krycí list nabídky</w:t>
      </w:r>
    </w:p>
    <w:p w14:paraId="1E46310A" w14:textId="77777777" w:rsidR="00C3654E" w:rsidRPr="00F1455D" w:rsidRDefault="00C3654E" w:rsidP="00C3654E">
      <w:pPr>
        <w:jc w:val="right"/>
        <w:rPr>
          <w:b/>
          <w:bCs/>
        </w:rPr>
      </w:pPr>
    </w:p>
    <w:p w14:paraId="05D416BE" w14:textId="77777777" w:rsidR="00C3654E" w:rsidRPr="00F1455D" w:rsidRDefault="00C3654E" w:rsidP="00C3654E">
      <w:pPr>
        <w:jc w:val="center"/>
        <w:rPr>
          <w:bCs/>
        </w:rPr>
      </w:pPr>
      <w:r w:rsidRPr="00FA00D6">
        <w:rPr>
          <w:b/>
          <w:bCs/>
        </w:rPr>
        <w:t>KRYCÍ LIST NABÍDKY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9"/>
        <w:gridCol w:w="6763"/>
      </w:tblGrid>
      <w:tr w:rsidR="00C3654E" w:rsidRPr="00F1455D" w14:paraId="31B1BAFF" w14:textId="77777777" w:rsidTr="00C3654E">
        <w:trPr>
          <w:trHeight w:hRule="exact" w:val="891"/>
        </w:trPr>
        <w:tc>
          <w:tcPr>
            <w:tcW w:w="2299" w:type="dxa"/>
            <w:tcBorders>
              <w:top w:val="single" w:sz="4" w:space="0" w:color="auto"/>
              <w:left w:val="single" w:sz="4" w:space="0" w:color="auto"/>
              <w:bottom w:val="single" w:sz="4" w:space="0" w:color="auto"/>
              <w:right w:val="single" w:sz="4" w:space="0" w:color="auto"/>
            </w:tcBorders>
            <w:vAlign w:val="center"/>
          </w:tcPr>
          <w:p w14:paraId="34791CCA" w14:textId="77777777" w:rsidR="00C3654E" w:rsidRPr="00F1455D" w:rsidRDefault="00C3654E" w:rsidP="002F4F8F">
            <w:pPr>
              <w:rPr>
                <w:b/>
              </w:rPr>
            </w:pPr>
            <w:r w:rsidRPr="00FA00D6">
              <w:rPr>
                <w:b/>
              </w:rPr>
              <w:t>Název veřejné zakázky:</w:t>
            </w:r>
          </w:p>
        </w:tc>
        <w:tc>
          <w:tcPr>
            <w:tcW w:w="6763" w:type="dxa"/>
            <w:tcBorders>
              <w:top w:val="single" w:sz="4" w:space="0" w:color="auto"/>
              <w:left w:val="single" w:sz="4" w:space="0" w:color="auto"/>
              <w:bottom w:val="single" w:sz="4" w:space="0" w:color="auto"/>
              <w:right w:val="single" w:sz="4" w:space="0" w:color="auto"/>
            </w:tcBorders>
            <w:vAlign w:val="center"/>
          </w:tcPr>
          <w:p w14:paraId="255239D7" w14:textId="77777777" w:rsidR="00C3654E" w:rsidRPr="00F1455D" w:rsidRDefault="00C3654E" w:rsidP="002F4F8F">
            <w:pPr>
              <w:ind w:left="280" w:hanging="280"/>
              <w:jc w:val="center"/>
              <w:rPr>
                <w:b/>
              </w:rPr>
            </w:pPr>
            <w:r w:rsidRPr="00DF2C58">
              <w:rPr>
                <w:b/>
              </w:rPr>
              <w:t xml:space="preserve">„Oblasti placeného stání ve městě Brně – komunikační strategie a realizace navržených aktivit“  </w:t>
            </w:r>
          </w:p>
          <w:p w14:paraId="5E81B962" w14:textId="213F6888" w:rsidR="00C3654E" w:rsidRPr="00F1455D" w:rsidRDefault="00C3654E" w:rsidP="002F4F8F">
            <w:pPr>
              <w:jc w:val="center"/>
              <w:rPr>
                <w:b/>
              </w:rPr>
            </w:pPr>
          </w:p>
        </w:tc>
      </w:tr>
      <w:tr w:rsidR="00C3654E" w:rsidRPr="00F1455D" w14:paraId="0EA479A1" w14:textId="77777777" w:rsidTr="00C3654E">
        <w:trPr>
          <w:trHeight w:val="342"/>
        </w:trPr>
        <w:tc>
          <w:tcPr>
            <w:tcW w:w="9062" w:type="dxa"/>
            <w:gridSpan w:val="2"/>
            <w:tcBorders>
              <w:top w:val="single" w:sz="4" w:space="0" w:color="auto"/>
              <w:left w:val="single" w:sz="4" w:space="0" w:color="auto"/>
              <w:bottom w:val="single" w:sz="4" w:space="0" w:color="auto"/>
              <w:right w:val="single" w:sz="4" w:space="0" w:color="auto"/>
            </w:tcBorders>
            <w:vAlign w:val="center"/>
          </w:tcPr>
          <w:p w14:paraId="0A5F8CAD" w14:textId="77777777" w:rsidR="00C3654E" w:rsidRPr="00F1455D" w:rsidRDefault="00C3654E" w:rsidP="002F4F8F">
            <w:r w:rsidRPr="00FA00D6">
              <w:rPr>
                <w:b/>
              </w:rPr>
              <w:t>Uchazeč/-i:</w:t>
            </w:r>
          </w:p>
        </w:tc>
      </w:tr>
      <w:tr w:rsidR="00C3654E" w:rsidRPr="00F1455D" w14:paraId="063239ED" w14:textId="77777777" w:rsidTr="00C3654E">
        <w:trPr>
          <w:trHeight w:val="406"/>
        </w:trPr>
        <w:tc>
          <w:tcPr>
            <w:tcW w:w="2299" w:type="dxa"/>
            <w:tcBorders>
              <w:top w:val="single" w:sz="4" w:space="0" w:color="auto"/>
              <w:left w:val="single" w:sz="4" w:space="0" w:color="auto"/>
              <w:bottom w:val="single" w:sz="4" w:space="0" w:color="auto"/>
              <w:right w:val="single" w:sz="4" w:space="0" w:color="auto"/>
            </w:tcBorders>
            <w:vAlign w:val="center"/>
          </w:tcPr>
          <w:p w14:paraId="56DAD27B" w14:textId="77777777" w:rsidR="00C3654E" w:rsidRPr="00F1455D" w:rsidRDefault="00C3654E" w:rsidP="002F4F8F">
            <w:r w:rsidRPr="00FA00D6">
              <w:t>Obchodní firma/ název/jméno a příjmení</w:t>
            </w:r>
          </w:p>
        </w:tc>
        <w:tc>
          <w:tcPr>
            <w:tcW w:w="6763" w:type="dxa"/>
            <w:tcBorders>
              <w:top w:val="single" w:sz="4" w:space="0" w:color="auto"/>
              <w:left w:val="single" w:sz="4" w:space="0" w:color="auto"/>
              <w:bottom w:val="single" w:sz="4" w:space="0" w:color="auto"/>
              <w:right w:val="single" w:sz="4" w:space="0" w:color="auto"/>
            </w:tcBorders>
            <w:vAlign w:val="center"/>
          </w:tcPr>
          <w:p w14:paraId="23C98CFB" w14:textId="77777777" w:rsidR="00C3654E" w:rsidRPr="00F1455D" w:rsidRDefault="00C3654E" w:rsidP="002F4F8F"/>
        </w:tc>
      </w:tr>
      <w:tr w:rsidR="00C3654E" w:rsidRPr="00F1455D" w14:paraId="2B1A96CB" w14:textId="77777777" w:rsidTr="00C3654E">
        <w:trPr>
          <w:trHeight w:val="526"/>
        </w:trPr>
        <w:tc>
          <w:tcPr>
            <w:tcW w:w="2299" w:type="dxa"/>
            <w:tcBorders>
              <w:top w:val="single" w:sz="4" w:space="0" w:color="auto"/>
              <w:left w:val="single" w:sz="4" w:space="0" w:color="auto"/>
              <w:bottom w:val="single" w:sz="4" w:space="0" w:color="auto"/>
              <w:right w:val="single" w:sz="4" w:space="0" w:color="auto"/>
            </w:tcBorders>
            <w:vAlign w:val="center"/>
          </w:tcPr>
          <w:p w14:paraId="4FE4EA2D" w14:textId="77777777" w:rsidR="00C3654E" w:rsidRPr="00F1455D" w:rsidRDefault="00C3654E" w:rsidP="002F4F8F">
            <w:r w:rsidRPr="00FA00D6">
              <w:t>Sídlo/místo podnikání/bydliště</w:t>
            </w:r>
          </w:p>
        </w:tc>
        <w:tc>
          <w:tcPr>
            <w:tcW w:w="6763" w:type="dxa"/>
            <w:tcBorders>
              <w:top w:val="single" w:sz="4" w:space="0" w:color="auto"/>
              <w:left w:val="single" w:sz="4" w:space="0" w:color="auto"/>
              <w:bottom w:val="single" w:sz="4" w:space="0" w:color="auto"/>
              <w:right w:val="single" w:sz="4" w:space="0" w:color="auto"/>
            </w:tcBorders>
            <w:vAlign w:val="center"/>
          </w:tcPr>
          <w:p w14:paraId="1BF89937" w14:textId="77777777" w:rsidR="00C3654E" w:rsidRPr="00F1455D" w:rsidRDefault="00C3654E" w:rsidP="002F4F8F"/>
        </w:tc>
      </w:tr>
      <w:tr w:rsidR="00C3654E" w:rsidRPr="00F1455D" w14:paraId="04289018" w14:textId="77777777" w:rsidTr="00C3654E">
        <w:trPr>
          <w:trHeight w:val="346"/>
        </w:trPr>
        <w:tc>
          <w:tcPr>
            <w:tcW w:w="2299" w:type="dxa"/>
            <w:tcBorders>
              <w:top w:val="single" w:sz="4" w:space="0" w:color="auto"/>
              <w:left w:val="single" w:sz="4" w:space="0" w:color="auto"/>
              <w:bottom w:val="single" w:sz="4" w:space="0" w:color="auto"/>
              <w:right w:val="single" w:sz="4" w:space="0" w:color="auto"/>
            </w:tcBorders>
            <w:vAlign w:val="center"/>
          </w:tcPr>
          <w:p w14:paraId="3617ABFC" w14:textId="77777777" w:rsidR="00C3654E" w:rsidRPr="00F1455D" w:rsidRDefault="00C3654E" w:rsidP="002F4F8F">
            <w:r w:rsidRPr="00FA00D6">
              <w:t>Právní forma</w:t>
            </w:r>
          </w:p>
        </w:tc>
        <w:tc>
          <w:tcPr>
            <w:tcW w:w="6763" w:type="dxa"/>
            <w:tcBorders>
              <w:top w:val="single" w:sz="4" w:space="0" w:color="auto"/>
              <w:left w:val="single" w:sz="4" w:space="0" w:color="auto"/>
              <w:bottom w:val="single" w:sz="4" w:space="0" w:color="auto"/>
              <w:right w:val="single" w:sz="4" w:space="0" w:color="auto"/>
            </w:tcBorders>
            <w:vAlign w:val="center"/>
          </w:tcPr>
          <w:p w14:paraId="452DABE7" w14:textId="77777777" w:rsidR="00C3654E" w:rsidRPr="00F1455D" w:rsidRDefault="00C3654E" w:rsidP="002F4F8F"/>
        </w:tc>
      </w:tr>
      <w:tr w:rsidR="00C3654E" w:rsidRPr="00F1455D" w14:paraId="551DDB58" w14:textId="77777777" w:rsidTr="00C3654E">
        <w:trPr>
          <w:trHeight w:val="346"/>
        </w:trPr>
        <w:tc>
          <w:tcPr>
            <w:tcW w:w="2299" w:type="dxa"/>
            <w:tcBorders>
              <w:top w:val="single" w:sz="4" w:space="0" w:color="auto"/>
              <w:left w:val="single" w:sz="4" w:space="0" w:color="auto"/>
              <w:bottom w:val="single" w:sz="4" w:space="0" w:color="auto"/>
              <w:right w:val="single" w:sz="4" w:space="0" w:color="auto"/>
            </w:tcBorders>
            <w:vAlign w:val="center"/>
          </w:tcPr>
          <w:p w14:paraId="232C8DA9" w14:textId="77777777" w:rsidR="00C3654E" w:rsidRPr="00F1455D" w:rsidRDefault="00C3654E" w:rsidP="002F4F8F">
            <w:r w:rsidRPr="00FA00D6">
              <w:t>Obchodní rejstřík/živnostenský rejstřík/jiná evidence</w:t>
            </w:r>
          </w:p>
        </w:tc>
        <w:tc>
          <w:tcPr>
            <w:tcW w:w="6763" w:type="dxa"/>
            <w:tcBorders>
              <w:top w:val="single" w:sz="4" w:space="0" w:color="auto"/>
              <w:left w:val="single" w:sz="4" w:space="0" w:color="auto"/>
              <w:bottom w:val="single" w:sz="4" w:space="0" w:color="auto"/>
              <w:right w:val="single" w:sz="4" w:space="0" w:color="auto"/>
            </w:tcBorders>
            <w:vAlign w:val="center"/>
          </w:tcPr>
          <w:p w14:paraId="7F4354EC" w14:textId="77777777" w:rsidR="00C3654E" w:rsidRPr="00F1455D" w:rsidRDefault="00C3654E" w:rsidP="002F4F8F"/>
        </w:tc>
      </w:tr>
      <w:tr w:rsidR="00C3654E" w:rsidRPr="00F1455D" w14:paraId="1D20FD7D" w14:textId="77777777" w:rsidTr="00C3654E">
        <w:trPr>
          <w:trHeight w:val="346"/>
        </w:trPr>
        <w:tc>
          <w:tcPr>
            <w:tcW w:w="2299" w:type="dxa"/>
            <w:tcBorders>
              <w:top w:val="single" w:sz="4" w:space="0" w:color="auto"/>
              <w:left w:val="single" w:sz="4" w:space="0" w:color="auto"/>
              <w:bottom w:val="single" w:sz="4" w:space="0" w:color="auto"/>
              <w:right w:val="single" w:sz="4" w:space="0" w:color="auto"/>
            </w:tcBorders>
            <w:vAlign w:val="center"/>
          </w:tcPr>
          <w:p w14:paraId="75749150" w14:textId="77777777" w:rsidR="00C3654E" w:rsidRPr="00F1455D" w:rsidRDefault="00C3654E" w:rsidP="002F4F8F">
            <w:r w:rsidRPr="00FA00D6">
              <w:t>IČ</w:t>
            </w:r>
          </w:p>
        </w:tc>
        <w:tc>
          <w:tcPr>
            <w:tcW w:w="6763" w:type="dxa"/>
            <w:tcBorders>
              <w:top w:val="single" w:sz="4" w:space="0" w:color="auto"/>
              <w:left w:val="single" w:sz="4" w:space="0" w:color="auto"/>
              <w:bottom w:val="single" w:sz="4" w:space="0" w:color="auto"/>
              <w:right w:val="single" w:sz="4" w:space="0" w:color="auto"/>
            </w:tcBorders>
            <w:vAlign w:val="center"/>
          </w:tcPr>
          <w:p w14:paraId="13F79BCF" w14:textId="77777777" w:rsidR="00C3654E" w:rsidRPr="00F1455D" w:rsidRDefault="00C3654E" w:rsidP="002F4F8F"/>
        </w:tc>
      </w:tr>
      <w:tr w:rsidR="00C3654E" w:rsidRPr="00F1455D" w14:paraId="64DDEE67" w14:textId="77777777" w:rsidTr="00C3654E">
        <w:trPr>
          <w:trHeight w:val="346"/>
        </w:trPr>
        <w:tc>
          <w:tcPr>
            <w:tcW w:w="2299" w:type="dxa"/>
            <w:tcBorders>
              <w:top w:val="single" w:sz="4" w:space="0" w:color="auto"/>
              <w:left w:val="single" w:sz="4" w:space="0" w:color="auto"/>
              <w:bottom w:val="single" w:sz="4" w:space="0" w:color="auto"/>
              <w:right w:val="single" w:sz="4" w:space="0" w:color="auto"/>
            </w:tcBorders>
            <w:vAlign w:val="center"/>
          </w:tcPr>
          <w:p w14:paraId="15A95B1C" w14:textId="77777777" w:rsidR="00C3654E" w:rsidRPr="00F1455D" w:rsidRDefault="00C3654E" w:rsidP="002F4F8F">
            <w:r w:rsidRPr="00FA00D6">
              <w:t>DIČ</w:t>
            </w:r>
          </w:p>
        </w:tc>
        <w:tc>
          <w:tcPr>
            <w:tcW w:w="6763" w:type="dxa"/>
            <w:tcBorders>
              <w:top w:val="single" w:sz="4" w:space="0" w:color="auto"/>
              <w:left w:val="single" w:sz="4" w:space="0" w:color="auto"/>
              <w:bottom w:val="single" w:sz="4" w:space="0" w:color="auto"/>
              <w:right w:val="single" w:sz="4" w:space="0" w:color="auto"/>
            </w:tcBorders>
            <w:vAlign w:val="center"/>
          </w:tcPr>
          <w:p w14:paraId="1D190B94" w14:textId="77777777" w:rsidR="00C3654E" w:rsidRPr="00F1455D" w:rsidRDefault="00C3654E" w:rsidP="002F4F8F"/>
        </w:tc>
      </w:tr>
      <w:tr w:rsidR="00C3654E" w:rsidRPr="00F1455D" w14:paraId="50244322" w14:textId="77777777" w:rsidTr="00C3654E">
        <w:trPr>
          <w:trHeight w:val="346"/>
        </w:trPr>
        <w:tc>
          <w:tcPr>
            <w:tcW w:w="2299" w:type="dxa"/>
            <w:tcBorders>
              <w:top w:val="single" w:sz="4" w:space="0" w:color="auto"/>
              <w:left w:val="single" w:sz="4" w:space="0" w:color="auto"/>
              <w:bottom w:val="single" w:sz="4" w:space="0" w:color="auto"/>
              <w:right w:val="single" w:sz="4" w:space="0" w:color="auto"/>
            </w:tcBorders>
            <w:vAlign w:val="center"/>
          </w:tcPr>
          <w:p w14:paraId="310FC3C1" w14:textId="77777777" w:rsidR="00C3654E" w:rsidRPr="00F1455D" w:rsidRDefault="00C3654E" w:rsidP="002F4F8F">
            <w:r w:rsidRPr="00FA00D6">
              <w:t>Je/není plátce DPH</w:t>
            </w:r>
          </w:p>
        </w:tc>
        <w:tc>
          <w:tcPr>
            <w:tcW w:w="6763" w:type="dxa"/>
            <w:tcBorders>
              <w:top w:val="single" w:sz="4" w:space="0" w:color="auto"/>
              <w:left w:val="single" w:sz="4" w:space="0" w:color="auto"/>
              <w:bottom w:val="single" w:sz="4" w:space="0" w:color="auto"/>
              <w:right w:val="single" w:sz="4" w:space="0" w:color="auto"/>
            </w:tcBorders>
            <w:vAlign w:val="center"/>
          </w:tcPr>
          <w:p w14:paraId="44D590E4" w14:textId="77777777" w:rsidR="00C3654E" w:rsidRPr="00F1455D" w:rsidRDefault="00C3654E" w:rsidP="002F4F8F"/>
        </w:tc>
      </w:tr>
      <w:tr w:rsidR="00C3654E" w:rsidRPr="00F1455D" w14:paraId="12382B7F" w14:textId="77777777" w:rsidTr="00C3654E">
        <w:trPr>
          <w:trHeight w:val="346"/>
        </w:trPr>
        <w:tc>
          <w:tcPr>
            <w:tcW w:w="2299" w:type="dxa"/>
            <w:tcBorders>
              <w:top w:val="single" w:sz="4" w:space="0" w:color="auto"/>
              <w:left w:val="single" w:sz="4" w:space="0" w:color="auto"/>
              <w:bottom w:val="single" w:sz="4" w:space="0" w:color="auto"/>
              <w:right w:val="single" w:sz="4" w:space="0" w:color="auto"/>
            </w:tcBorders>
            <w:vAlign w:val="center"/>
          </w:tcPr>
          <w:p w14:paraId="1A30540F" w14:textId="77777777" w:rsidR="00C3654E" w:rsidRPr="00F1455D" w:rsidRDefault="00C3654E" w:rsidP="002F4F8F">
            <w:r w:rsidRPr="00FA00D6">
              <w:t>Bankovní ústav</w:t>
            </w:r>
          </w:p>
        </w:tc>
        <w:tc>
          <w:tcPr>
            <w:tcW w:w="6763" w:type="dxa"/>
            <w:tcBorders>
              <w:top w:val="single" w:sz="4" w:space="0" w:color="auto"/>
              <w:left w:val="single" w:sz="4" w:space="0" w:color="auto"/>
              <w:bottom w:val="single" w:sz="4" w:space="0" w:color="auto"/>
              <w:right w:val="single" w:sz="4" w:space="0" w:color="auto"/>
            </w:tcBorders>
            <w:vAlign w:val="center"/>
          </w:tcPr>
          <w:p w14:paraId="4B157BB8" w14:textId="77777777" w:rsidR="00C3654E" w:rsidRPr="00F1455D" w:rsidRDefault="00C3654E" w:rsidP="002F4F8F"/>
        </w:tc>
      </w:tr>
      <w:tr w:rsidR="00C3654E" w:rsidRPr="00F1455D" w14:paraId="440998CD" w14:textId="77777777" w:rsidTr="00C3654E">
        <w:trPr>
          <w:trHeight w:val="346"/>
        </w:trPr>
        <w:tc>
          <w:tcPr>
            <w:tcW w:w="2299" w:type="dxa"/>
            <w:tcBorders>
              <w:top w:val="single" w:sz="4" w:space="0" w:color="auto"/>
              <w:left w:val="single" w:sz="4" w:space="0" w:color="auto"/>
              <w:bottom w:val="single" w:sz="4" w:space="0" w:color="auto"/>
              <w:right w:val="single" w:sz="4" w:space="0" w:color="auto"/>
            </w:tcBorders>
            <w:vAlign w:val="center"/>
          </w:tcPr>
          <w:p w14:paraId="0FE95EF6" w14:textId="77777777" w:rsidR="00C3654E" w:rsidRPr="00F1455D" w:rsidRDefault="00C3654E" w:rsidP="002F4F8F">
            <w:r w:rsidRPr="00FA00D6">
              <w:t>Číslo účtu</w:t>
            </w:r>
          </w:p>
        </w:tc>
        <w:tc>
          <w:tcPr>
            <w:tcW w:w="6763" w:type="dxa"/>
            <w:tcBorders>
              <w:top w:val="single" w:sz="4" w:space="0" w:color="auto"/>
              <w:left w:val="single" w:sz="4" w:space="0" w:color="auto"/>
              <w:bottom w:val="single" w:sz="4" w:space="0" w:color="auto"/>
              <w:right w:val="single" w:sz="4" w:space="0" w:color="auto"/>
            </w:tcBorders>
            <w:vAlign w:val="center"/>
          </w:tcPr>
          <w:p w14:paraId="06ECC336" w14:textId="77777777" w:rsidR="00C3654E" w:rsidRPr="00F1455D" w:rsidRDefault="00C3654E" w:rsidP="002F4F8F"/>
        </w:tc>
      </w:tr>
      <w:tr w:rsidR="00C3654E" w:rsidRPr="00F1455D" w14:paraId="51D14CED" w14:textId="77777777" w:rsidTr="00C3654E">
        <w:trPr>
          <w:trHeight w:val="346"/>
        </w:trPr>
        <w:tc>
          <w:tcPr>
            <w:tcW w:w="2299" w:type="dxa"/>
            <w:tcBorders>
              <w:top w:val="single" w:sz="4" w:space="0" w:color="auto"/>
              <w:left w:val="single" w:sz="4" w:space="0" w:color="auto"/>
              <w:bottom w:val="single" w:sz="4" w:space="0" w:color="auto"/>
              <w:right w:val="single" w:sz="4" w:space="0" w:color="auto"/>
            </w:tcBorders>
            <w:vAlign w:val="center"/>
          </w:tcPr>
          <w:p w14:paraId="3F37D46D" w14:textId="77777777" w:rsidR="00C3654E" w:rsidRPr="00F1455D" w:rsidRDefault="00C3654E" w:rsidP="002F4F8F">
            <w:r w:rsidRPr="00FA00D6">
              <w:t>Osoba oprávněná jednat za nebo jménem uchazeče, funkce</w:t>
            </w:r>
          </w:p>
        </w:tc>
        <w:tc>
          <w:tcPr>
            <w:tcW w:w="6763" w:type="dxa"/>
            <w:tcBorders>
              <w:top w:val="single" w:sz="4" w:space="0" w:color="auto"/>
              <w:left w:val="single" w:sz="4" w:space="0" w:color="auto"/>
              <w:bottom w:val="single" w:sz="4" w:space="0" w:color="auto"/>
              <w:right w:val="single" w:sz="4" w:space="0" w:color="auto"/>
            </w:tcBorders>
            <w:vAlign w:val="center"/>
          </w:tcPr>
          <w:p w14:paraId="5BDD3F46" w14:textId="77777777" w:rsidR="00C3654E" w:rsidRPr="00F1455D" w:rsidRDefault="00C3654E" w:rsidP="002F4F8F"/>
        </w:tc>
      </w:tr>
      <w:tr w:rsidR="00C3654E" w:rsidRPr="00F1455D" w14:paraId="5CE2496F" w14:textId="77777777" w:rsidTr="00C3654E">
        <w:trPr>
          <w:trHeight w:val="346"/>
        </w:trPr>
        <w:tc>
          <w:tcPr>
            <w:tcW w:w="2299" w:type="dxa"/>
            <w:tcBorders>
              <w:top w:val="single" w:sz="4" w:space="0" w:color="auto"/>
              <w:left w:val="single" w:sz="4" w:space="0" w:color="auto"/>
              <w:bottom w:val="single" w:sz="4" w:space="0" w:color="auto"/>
              <w:right w:val="single" w:sz="4" w:space="0" w:color="auto"/>
            </w:tcBorders>
            <w:vAlign w:val="center"/>
          </w:tcPr>
          <w:p w14:paraId="6580FA89" w14:textId="77777777" w:rsidR="00C3654E" w:rsidRPr="00F1455D" w:rsidRDefault="00C3654E" w:rsidP="002F4F8F">
            <w:r w:rsidRPr="00FA00D6">
              <w:t>Telefon</w:t>
            </w:r>
          </w:p>
        </w:tc>
        <w:tc>
          <w:tcPr>
            <w:tcW w:w="6763" w:type="dxa"/>
            <w:tcBorders>
              <w:top w:val="single" w:sz="4" w:space="0" w:color="auto"/>
              <w:left w:val="single" w:sz="4" w:space="0" w:color="auto"/>
              <w:bottom w:val="single" w:sz="4" w:space="0" w:color="auto"/>
              <w:right w:val="single" w:sz="4" w:space="0" w:color="auto"/>
            </w:tcBorders>
            <w:vAlign w:val="center"/>
          </w:tcPr>
          <w:p w14:paraId="20183CD4" w14:textId="77777777" w:rsidR="00C3654E" w:rsidRPr="00F1455D" w:rsidRDefault="00C3654E" w:rsidP="002F4F8F"/>
        </w:tc>
      </w:tr>
      <w:tr w:rsidR="00C3654E" w:rsidRPr="00F1455D" w14:paraId="21A1AF85" w14:textId="77777777" w:rsidTr="00C3654E">
        <w:trPr>
          <w:trHeight w:val="341"/>
        </w:trPr>
        <w:tc>
          <w:tcPr>
            <w:tcW w:w="2299" w:type="dxa"/>
            <w:tcBorders>
              <w:top w:val="single" w:sz="4" w:space="0" w:color="auto"/>
              <w:left w:val="single" w:sz="4" w:space="0" w:color="auto"/>
              <w:bottom w:val="single" w:sz="4" w:space="0" w:color="auto"/>
              <w:right w:val="single" w:sz="4" w:space="0" w:color="auto"/>
            </w:tcBorders>
            <w:vAlign w:val="center"/>
          </w:tcPr>
          <w:p w14:paraId="70281EE8" w14:textId="77777777" w:rsidR="00C3654E" w:rsidRPr="00F1455D" w:rsidRDefault="00C3654E" w:rsidP="002F4F8F">
            <w:r w:rsidRPr="00FA00D6">
              <w:t>Fax</w:t>
            </w:r>
          </w:p>
        </w:tc>
        <w:tc>
          <w:tcPr>
            <w:tcW w:w="6763" w:type="dxa"/>
            <w:tcBorders>
              <w:top w:val="single" w:sz="4" w:space="0" w:color="auto"/>
              <w:left w:val="single" w:sz="4" w:space="0" w:color="auto"/>
              <w:bottom w:val="single" w:sz="4" w:space="0" w:color="auto"/>
              <w:right w:val="single" w:sz="4" w:space="0" w:color="auto"/>
            </w:tcBorders>
            <w:vAlign w:val="center"/>
          </w:tcPr>
          <w:p w14:paraId="4E36A696" w14:textId="77777777" w:rsidR="00C3654E" w:rsidRPr="00F1455D" w:rsidRDefault="00C3654E" w:rsidP="002F4F8F"/>
        </w:tc>
      </w:tr>
      <w:tr w:rsidR="00C3654E" w:rsidRPr="00F1455D" w14:paraId="51ADF2F2" w14:textId="77777777" w:rsidTr="00C3654E">
        <w:trPr>
          <w:trHeight w:val="341"/>
        </w:trPr>
        <w:tc>
          <w:tcPr>
            <w:tcW w:w="2299" w:type="dxa"/>
            <w:tcBorders>
              <w:top w:val="single" w:sz="4" w:space="0" w:color="auto"/>
              <w:left w:val="single" w:sz="4" w:space="0" w:color="auto"/>
              <w:bottom w:val="single" w:sz="4" w:space="0" w:color="auto"/>
              <w:right w:val="single" w:sz="4" w:space="0" w:color="auto"/>
            </w:tcBorders>
            <w:vAlign w:val="center"/>
          </w:tcPr>
          <w:p w14:paraId="52D751CA" w14:textId="77777777" w:rsidR="00C3654E" w:rsidRPr="00F1455D" w:rsidRDefault="00C3654E" w:rsidP="002F4F8F">
            <w:r w:rsidRPr="00FA00D6">
              <w:t>E-mail</w:t>
            </w:r>
          </w:p>
        </w:tc>
        <w:tc>
          <w:tcPr>
            <w:tcW w:w="6763" w:type="dxa"/>
            <w:tcBorders>
              <w:top w:val="single" w:sz="4" w:space="0" w:color="auto"/>
              <w:left w:val="single" w:sz="4" w:space="0" w:color="auto"/>
              <w:bottom w:val="single" w:sz="4" w:space="0" w:color="auto"/>
              <w:right w:val="single" w:sz="4" w:space="0" w:color="auto"/>
            </w:tcBorders>
            <w:vAlign w:val="center"/>
          </w:tcPr>
          <w:p w14:paraId="29698F5F" w14:textId="77777777" w:rsidR="00C3654E" w:rsidRPr="00F1455D" w:rsidRDefault="00C3654E" w:rsidP="002F4F8F"/>
        </w:tc>
      </w:tr>
      <w:tr w:rsidR="00C3654E" w:rsidRPr="00F1455D" w14:paraId="78EE0DBA" w14:textId="77777777" w:rsidTr="00C3654E">
        <w:trPr>
          <w:trHeight w:val="341"/>
        </w:trPr>
        <w:tc>
          <w:tcPr>
            <w:tcW w:w="2299" w:type="dxa"/>
            <w:tcBorders>
              <w:top w:val="single" w:sz="4" w:space="0" w:color="auto"/>
              <w:left w:val="single" w:sz="4" w:space="0" w:color="auto"/>
              <w:bottom w:val="single" w:sz="4" w:space="0" w:color="auto"/>
              <w:right w:val="single" w:sz="4" w:space="0" w:color="auto"/>
            </w:tcBorders>
            <w:vAlign w:val="center"/>
          </w:tcPr>
          <w:p w14:paraId="194E1A0A" w14:textId="77777777" w:rsidR="00C3654E" w:rsidRPr="00F1455D" w:rsidRDefault="00C3654E" w:rsidP="002F4F8F">
            <w:r w:rsidRPr="00FA00D6">
              <w:rPr>
                <w:b/>
                <w:i/>
              </w:rPr>
              <w:t xml:space="preserve">POKYNY PRO UCHAZEČE: </w:t>
            </w:r>
          </w:p>
        </w:tc>
        <w:tc>
          <w:tcPr>
            <w:tcW w:w="6763" w:type="dxa"/>
            <w:tcBorders>
              <w:top w:val="single" w:sz="4" w:space="0" w:color="auto"/>
              <w:left w:val="single" w:sz="4" w:space="0" w:color="auto"/>
              <w:bottom w:val="single" w:sz="4" w:space="0" w:color="auto"/>
              <w:right w:val="single" w:sz="4" w:space="0" w:color="auto"/>
            </w:tcBorders>
            <w:vAlign w:val="center"/>
          </w:tcPr>
          <w:p w14:paraId="6449A93A" w14:textId="77777777" w:rsidR="00C3654E" w:rsidRPr="00F1455D" w:rsidRDefault="00C3654E" w:rsidP="002F4F8F">
            <w:r w:rsidRPr="00FA00D6">
              <w:rPr>
                <w:i/>
              </w:rPr>
              <w:t>při zpracování nabídky budou v případě sdružení uchazečů uvedeny v krycím listu údaje o všech sdružených uchazečích, a to přidáním dalších řádků tabulky ve stejné struktuře jako výše.</w:t>
            </w:r>
          </w:p>
        </w:tc>
      </w:tr>
      <w:tr w:rsidR="00C3654E" w:rsidRPr="00F1455D" w14:paraId="5FF0A3DA" w14:textId="77777777" w:rsidTr="00C3654E">
        <w:trPr>
          <w:trHeight w:val="341"/>
        </w:trPr>
        <w:tc>
          <w:tcPr>
            <w:tcW w:w="2299" w:type="dxa"/>
            <w:tcBorders>
              <w:top w:val="single" w:sz="4" w:space="0" w:color="auto"/>
              <w:left w:val="single" w:sz="4" w:space="0" w:color="auto"/>
              <w:bottom w:val="single" w:sz="4" w:space="0" w:color="auto"/>
              <w:right w:val="single" w:sz="4" w:space="0" w:color="auto"/>
            </w:tcBorders>
            <w:vAlign w:val="center"/>
          </w:tcPr>
          <w:p w14:paraId="5F919BD8" w14:textId="77777777" w:rsidR="00C3654E" w:rsidRPr="00F1455D" w:rsidRDefault="00C3654E" w:rsidP="002F4F8F">
            <w:r w:rsidRPr="00FA00D6">
              <w:lastRenderedPageBreak/>
              <w:t>Osoba oprávněná jednat za ostatní účastníky sdružení</w:t>
            </w:r>
          </w:p>
        </w:tc>
        <w:tc>
          <w:tcPr>
            <w:tcW w:w="6763" w:type="dxa"/>
            <w:tcBorders>
              <w:top w:val="single" w:sz="4" w:space="0" w:color="auto"/>
              <w:left w:val="single" w:sz="4" w:space="0" w:color="auto"/>
              <w:bottom w:val="single" w:sz="4" w:space="0" w:color="auto"/>
              <w:right w:val="single" w:sz="4" w:space="0" w:color="auto"/>
            </w:tcBorders>
            <w:vAlign w:val="center"/>
          </w:tcPr>
          <w:p w14:paraId="7014904C" w14:textId="77777777" w:rsidR="00C3654E" w:rsidRPr="00F1455D" w:rsidRDefault="00C3654E" w:rsidP="002F4F8F"/>
        </w:tc>
      </w:tr>
      <w:tr w:rsidR="00C3654E" w:rsidRPr="00F1455D" w14:paraId="5631F037" w14:textId="77777777" w:rsidTr="00C3654E">
        <w:trPr>
          <w:trHeight w:val="341"/>
        </w:trPr>
        <w:tc>
          <w:tcPr>
            <w:tcW w:w="9062" w:type="dxa"/>
            <w:gridSpan w:val="2"/>
            <w:tcBorders>
              <w:top w:val="single" w:sz="4" w:space="0" w:color="auto"/>
              <w:left w:val="single" w:sz="4" w:space="0" w:color="auto"/>
              <w:bottom w:val="single" w:sz="4" w:space="0" w:color="auto"/>
              <w:right w:val="single" w:sz="4" w:space="0" w:color="auto"/>
            </w:tcBorders>
            <w:vAlign w:val="center"/>
          </w:tcPr>
          <w:p w14:paraId="2DCABFEF" w14:textId="77777777" w:rsidR="00C3654E" w:rsidRPr="00F1455D" w:rsidRDefault="00C3654E" w:rsidP="002F4F8F"/>
        </w:tc>
      </w:tr>
      <w:tr w:rsidR="00C3654E" w:rsidRPr="00F1455D" w14:paraId="3A4ABD28" w14:textId="77777777" w:rsidTr="00C3654E">
        <w:trPr>
          <w:trHeight w:val="646"/>
        </w:trPr>
        <w:tc>
          <w:tcPr>
            <w:tcW w:w="2299" w:type="dxa"/>
            <w:tcBorders>
              <w:top w:val="single" w:sz="4" w:space="0" w:color="auto"/>
              <w:left w:val="single" w:sz="4" w:space="0" w:color="auto"/>
              <w:bottom w:val="single" w:sz="4" w:space="0" w:color="auto"/>
              <w:right w:val="single" w:sz="4" w:space="0" w:color="auto"/>
            </w:tcBorders>
            <w:vAlign w:val="center"/>
          </w:tcPr>
          <w:p w14:paraId="54D95741" w14:textId="77777777" w:rsidR="00C3654E" w:rsidRPr="00F1455D" w:rsidRDefault="00C3654E" w:rsidP="002F4F8F">
            <w:pPr>
              <w:rPr>
                <w:b/>
              </w:rPr>
            </w:pPr>
            <w:r w:rsidRPr="00FA00D6">
              <w:rPr>
                <w:b/>
              </w:rPr>
              <w:t>Otisk razítka a podpis oprávněné osoby/osob:</w:t>
            </w:r>
          </w:p>
        </w:tc>
        <w:tc>
          <w:tcPr>
            <w:tcW w:w="6763" w:type="dxa"/>
            <w:tcBorders>
              <w:top w:val="single" w:sz="4" w:space="0" w:color="auto"/>
              <w:left w:val="single" w:sz="4" w:space="0" w:color="auto"/>
              <w:bottom w:val="single" w:sz="4" w:space="0" w:color="auto"/>
              <w:right w:val="single" w:sz="4" w:space="0" w:color="auto"/>
            </w:tcBorders>
            <w:vAlign w:val="center"/>
          </w:tcPr>
          <w:p w14:paraId="30F53A52" w14:textId="77777777" w:rsidR="00C3654E" w:rsidRPr="00F1455D" w:rsidRDefault="00C3654E" w:rsidP="002F4F8F"/>
          <w:p w14:paraId="4ACB303C" w14:textId="77777777" w:rsidR="00C3654E" w:rsidRPr="00F1455D" w:rsidRDefault="00C3654E" w:rsidP="002F4F8F"/>
          <w:p w14:paraId="70063C78" w14:textId="77777777" w:rsidR="00C3654E" w:rsidRPr="00F1455D" w:rsidRDefault="00C3654E" w:rsidP="002F4F8F"/>
        </w:tc>
      </w:tr>
    </w:tbl>
    <w:p w14:paraId="60478138" w14:textId="77777777" w:rsidR="00C3654E" w:rsidRPr="00412C1E" w:rsidRDefault="00C3654E" w:rsidP="0011340B">
      <w:pPr>
        <w:widowControl w:val="0"/>
        <w:spacing w:after="120"/>
        <w:jc w:val="both"/>
      </w:pPr>
    </w:p>
    <w:p w14:paraId="32352B72" w14:textId="77777777" w:rsidR="00A41F2B" w:rsidRDefault="00A41F2B" w:rsidP="00A41F2B">
      <w:pPr>
        <w:widowControl w:val="0"/>
        <w:spacing w:after="120"/>
        <w:ind w:left="1152"/>
      </w:pPr>
    </w:p>
    <w:p w14:paraId="3CD06FAF" w14:textId="77777777" w:rsidR="00707683" w:rsidRPr="00491D9C" w:rsidRDefault="00707683" w:rsidP="00707683"/>
    <w:p w14:paraId="23595A0D" w14:textId="77777777" w:rsidR="00A41F2B" w:rsidRPr="00412C1E" w:rsidRDefault="00A41F2B" w:rsidP="00A41F2B">
      <w:pPr>
        <w:widowControl w:val="0"/>
        <w:spacing w:after="120"/>
        <w:ind w:left="1152"/>
      </w:pPr>
      <w:bookmarkStart w:id="2" w:name="_3j2qqm3" w:colFirst="0" w:colLast="0"/>
      <w:bookmarkEnd w:id="2"/>
    </w:p>
    <w:p w14:paraId="35E07785" w14:textId="77777777" w:rsidR="00DF43B6" w:rsidRDefault="00DF43B6" w:rsidP="00DF43B6">
      <w:pPr>
        <w:ind w:firstLine="360"/>
      </w:pPr>
    </w:p>
    <w:p w14:paraId="7F55F823" w14:textId="77777777" w:rsidR="00C3654E" w:rsidRDefault="00C3654E" w:rsidP="00C3654E">
      <w:pPr>
        <w:jc w:val="both"/>
      </w:pPr>
    </w:p>
    <w:p w14:paraId="201D5A37" w14:textId="77777777" w:rsidR="00C3654E" w:rsidRDefault="00C3654E" w:rsidP="00C3654E">
      <w:pPr>
        <w:jc w:val="both"/>
      </w:pPr>
    </w:p>
    <w:p w14:paraId="211AC16E" w14:textId="77777777" w:rsidR="00C3654E" w:rsidRPr="002B77D5" w:rsidRDefault="00C3654E" w:rsidP="002B77D5">
      <w:pPr>
        <w:jc w:val="center"/>
        <w:rPr>
          <w:b/>
        </w:rPr>
      </w:pPr>
      <w:r w:rsidRPr="002B77D5">
        <w:rPr>
          <w:b/>
        </w:rPr>
        <w:t>Příloha č. 3 – Vzor čestného prohlášení</w:t>
      </w:r>
    </w:p>
    <w:p w14:paraId="1A7B5D73" w14:textId="77777777" w:rsidR="00C3654E" w:rsidRDefault="00C3654E" w:rsidP="00C3654E">
      <w:pPr>
        <w:widowControl w:val="0"/>
        <w:spacing w:after="120"/>
        <w:jc w:val="both"/>
      </w:pPr>
    </w:p>
    <w:p w14:paraId="09BCB902" w14:textId="77777777" w:rsidR="00C3654E" w:rsidRDefault="00C3654E" w:rsidP="00C3654E">
      <w:pPr>
        <w:widowControl w:val="0"/>
        <w:spacing w:after="120"/>
        <w:jc w:val="both"/>
      </w:pPr>
    </w:p>
    <w:p w14:paraId="5B4857D0" w14:textId="5785C504" w:rsidR="00C3654E" w:rsidRDefault="00C3654E" w:rsidP="002B77D5">
      <w:pPr>
        <w:widowControl w:val="0"/>
        <w:spacing w:after="120"/>
        <w:jc w:val="center"/>
        <w:rPr>
          <w:b/>
          <w:u w:val="single"/>
        </w:rPr>
      </w:pPr>
      <w:r w:rsidRPr="002B77D5">
        <w:rPr>
          <w:b/>
          <w:u w:val="single"/>
        </w:rPr>
        <w:t>Čestné prohlášení</w:t>
      </w:r>
    </w:p>
    <w:p w14:paraId="41E41587" w14:textId="77777777" w:rsidR="002B77D5" w:rsidRPr="002B77D5" w:rsidRDefault="002B77D5" w:rsidP="002B77D5">
      <w:pPr>
        <w:widowControl w:val="0"/>
        <w:spacing w:after="120"/>
        <w:jc w:val="center"/>
        <w:rPr>
          <w:b/>
          <w:u w:val="single"/>
        </w:rPr>
      </w:pPr>
    </w:p>
    <w:p w14:paraId="015DBEE7" w14:textId="77777777" w:rsidR="00C3654E" w:rsidRDefault="00C3654E" w:rsidP="00C3654E">
      <w:pPr>
        <w:jc w:val="both"/>
        <w:textDirection w:val="btLr"/>
      </w:pPr>
      <w:r>
        <w:t xml:space="preserve">Dodavatel, </w:t>
      </w:r>
      <w:r w:rsidRPr="00036301">
        <w:rPr>
          <w:i/>
        </w:rPr>
        <w:t>(vyplnit název, IČ a sídlo)</w:t>
      </w:r>
      <w:r>
        <w:t xml:space="preserve">, tímto podává čestné prohlášení za účelem prokázání kvalifikace k výběrovému řízení na zadání veřejné </w:t>
      </w:r>
      <w:r w:rsidRPr="00C3654E">
        <w:t>zakázky malého rozsahu „</w:t>
      </w:r>
      <w:r>
        <w:t xml:space="preserve">Oblasti </w:t>
      </w:r>
      <w:r w:rsidRPr="00C3654E">
        <w:t>placeného stání ve městě Brně – komunikační strategie a realizace navržených aktivit“</w:t>
      </w:r>
      <w:r>
        <w:t>.</w:t>
      </w:r>
    </w:p>
    <w:p w14:paraId="04714C75" w14:textId="77777777" w:rsidR="00C3654E" w:rsidRDefault="00C3654E" w:rsidP="00C3654E">
      <w:pPr>
        <w:jc w:val="both"/>
        <w:textDirection w:val="btLr"/>
      </w:pPr>
    </w:p>
    <w:p w14:paraId="098EE240" w14:textId="77777777" w:rsidR="00C3654E" w:rsidRDefault="00C3654E" w:rsidP="00C3654E">
      <w:pPr>
        <w:jc w:val="both"/>
        <w:textDirection w:val="btLr"/>
      </w:pPr>
      <w:r>
        <w:t>Dodavatel tímto prohlašuje, že</w:t>
      </w:r>
    </w:p>
    <w:p w14:paraId="498A63A2" w14:textId="77777777" w:rsidR="00036301" w:rsidRPr="00036301" w:rsidRDefault="00C3654E" w:rsidP="00036301">
      <w:pPr>
        <w:pStyle w:val="Odstavecseseznamem"/>
        <w:numPr>
          <w:ilvl w:val="0"/>
          <w:numId w:val="13"/>
        </w:numPr>
        <w:jc w:val="both"/>
        <w:textDirection w:val="btLr"/>
        <w:rPr>
          <w:b/>
          <w:sz w:val="40"/>
        </w:rPr>
      </w:pPr>
      <w:r>
        <w:lastRenderedPageBreak/>
        <w:t xml:space="preserve">nebyl v zemi svého sídla v posledních 5 letech pravomocně odsouzen pro trestný čin uvedený v příloze </w:t>
      </w:r>
      <w:proofErr w:type="gramStart"/>
      <w:r w:rsidR="00036301">
        <w:t>č. 3 zákona</w:t>
      </w:r>
      <w:proofErr w:type="gramEnd"/>
      <w:r w:rsidR="00036301">
        <w:t xml:space="preserve"> č. 134/2016 Sb., o zadávání veřejných zakázek</w:t>
      </w:r>
      <w:r>
        <w:t xml:space="preserve"> nebo obdobný trestný čin podle právního řádu země sídla dodavatele, (a zároveň každý člen statutárního orgánu dodavatele, jedná-li se o právnickou osobu)</w:t>
      </w:r>
      <w:r w:rsidR="00036301">
        <w:t>.</w:t>
      </w:r>
    </w:p>
    <w:p w14:paraId="5D1D2921" w14:textId="77777777" w:rsidR="00036301" w:rsidRPr="00036301" w:rsidRDefault="00C3654E" w:rsidP="00036301">
      <w:pPr>
        <w:pStyle w:val="Odstavecseseznamem"/>
        <w:numPr>
          <w:ilvl w:val="0"/>
          <w:numId w:val="13"/>
        </w:numPr>
        <w:jc w:val="both"/>
        <w:textDirection w:val="btLr"/>
        <w:rPr>
          <w:b/>
          <w:sz w:val="40"/>
        </w:rPr>
      </w:pPr>
      <w:r>
        <w:t>nemá v České republice nebo zemi svého sídla v evidenci daní zachycen splatný daňový nedoplatek,</w:t>
      </w:r>
    </w:p>
    <w:p w14:paraId="42BFBCE4" w14:textId="77777777" w:rsidR="00036301" w:rsidRPr="00036301" w:rsidRDefault="00C3654E" w:rsidP="00036301">
      <w:pPr>
        <w:pStyle w:val="Odstavecseseznamem"/>
        <w:numPr>
          <w:ilvl w:val="0"/>
          <w:numId w:val="13"/>
        </w:numPr>
        <w:jc w:val="both"/>
        <w:textDirection w:val="btLr"/>
        <w:rPr>
          <w:b/>
          <w:sz w:val="40"/>
        </w:rPr>
      </w:pPr>
      <w:r>
        <w:t>nemá v České republice nebo zemi svého sídla splatný nedoplatek na pojistném nebo na penále na veřejné zdravotní pojištění,</w:t>
      </w:r>
    </w:p>
    <w:p w14:paraId="50BE51DE" w14:textId="77777777" w:rsidR="00036301" w:rsidRPr="00036301" w:rsidRDefault="00C3654E" w:rsidP="00036301">
      <w:pPr>
        <w:pStyle w:val="Odstavecseseznamem"/>
        <w:numPr>
          <w:ilvl w:val="0"/>
          <w:numId w:val="13"/>
        </w:numPr>
        <w:jc w:val="both"/>
        <w:textDirection w:val="btLr"/>
        <w:rPr>
          <w:b/>
          <w:sz w:val="40"/>
        </w:rPr>
      </w:pPr>
      <w:r>
        <w:t>nemá v České republice nebo v zemi svého sídla splatný nedoplatek na pojistném nebo na penále na sociální zabezpečení a příspěvku na státní politiku nezaměstnanosti,</w:t>
      </w:r>
    </w:p>
    <w:p w14:paraId="30577FBA" w14:textId="77777777" w:rsidR="00036301" w:rsidRPr="00036301" w:rsidRDefault="00C3654E" w:rsidP="00036301">
      <w:pPr>
        <w:pStyle w:val="Odstavecseseznamem"/>
        <w:numPr>
          <w:ilvl w:val="0"/>
          <w:numId w:val="13"/>
        </w:numPr>
        <w:jc w:val="both"/>
        <w:textDirection w:val="btLr"/>
        <w:rPr>
          <w:b/>
          <w:sz w:val="40"/>
        </w:rPr>
      </w:pPr>
      <w:r>
        <w:t>není v likvidaci, nebylo proti němu vydáno rozhodnutí o úpadku, nebyla proti němu nařízena nucená správa nebo není v obdobné situaci podle právního řádu země sídla dodavatele,</w:t>
      </w:r>
    </w:p>
    <w:p w14:paraId="27CBC063" w14:textId="77777777" w:rsidR="00C3654E" w:rsidRPr="00036301" w:rsidRDefault="00C3654E" w:rsidP="00036301">
      <w:pPr>
        <w:pStyle w:val="Odstavecseseznamem"/>
        <w:numPr>
          <w:ilvl w:val="0"/>
          <w:numId w:val="13"/>
        </w:numPr>
        <w:jc w:val="both"/>
        <w:textDirection w:val="btLr"/>
        <w:rPr>
          <w:b/>
          <w:sz w:val="40"/>
        </w:rPr>
      </w:pPr>
      <w:r>
        <w:t xml:space="preserve">je ekonomicky a finančně způsobilý splnit předmětnou </w:t>
      </w:r>
      <w:r w:rsidR="00036301">
        <w:t>veřejnou zakázku malého rozsahu.</w:t>
      </w:r>
    </w:p>
    <w:p w14:paraId="4EA06A2F" w14:textId="77777777" w:rsidR="00036301" w:rsidRDefault="00036301" w:rsidP="00036301">
      <w:pPr>
        <w:jc w:val="both"/>
        <w:textDirection w:val="btLr"/>
        <w:rPr>
          <w:b/>
          <w:sz w:val="40"/>
        </w:rPr>
      </w:pPr>
    </w:p>
    <w:p w14:paraId="7B166D34" w14:textId="77777777" w:rsidR="00036301" w:rsidRDefault="00036301" w:rsidP="00036301">
      <w:pPr>
        <w:jc w:val="both"/>
        <w:textDirection w:val="btLr"/>
      </w:pPr>
      <w:r>
        <w:t>V ……</w:t>
      </w:r>
      <w:proofErr w:type="gramStart"/>
      <w:r>
        <w:t>….. dne</w:t>
      </w:r>
      <w:proofErr w:type="gramEnd"/>
      <w:r>
        <w:t xml:space="preserve"> ………….</w:t>
      </w:r>
    </w:p>
    <w:p w14:paraId="266865D1" w14:textId="77777777" w:rsidR="00036301" w:rsidRDefault="00036301" w:rsidP="00036301">
      <w:pPr>
        <w:jc w:val="both"/>
        <w:textDirection w:val="btLr"/>
      </w:pPr>
    </w:p>
    <w:p w14:paraId="0E16DB92" w14:textId="77777777" w:rsidR="00036301" w:rsidRDefault="00036301" w:rsidP="00036301">
      <w:pPr>
        <w:jc w:val="both"/>
        <w:textDirection w:val="btLr"/>
      </w:pPr>
    </w:p>
    <w:p w14:paraId="1DF21EF2" w14:textId="77777777" w:rsidR="00036301" w:rsidRDefault="00036301" w:rsidP="00036301">
      <w:pPr>
        <w:ind w:left="3540"/>
        <w:jc w:val="center"/>
        <w:textDirection w:val="btLr"/>
      </w:pPr>
      <w:r>
        <w:t>________________</w:t>
      </w:r>
    </w:p>
    <w:p w14:paraId="6C99F883" w14:textId="77777777" w:rsidR="00036301" w:rsidRPr="00036301" w:rsidRDefault="00036301" w:rsidP="00036301">
      <w:pPr>
        <w:ind w:left="3540"/>
        <w:jc w:val="center"/>
        <w:textDirection w:val="btLr"/>
        <w:rPr>
          <w:i/>
        </w:rPr>
      </w:pPr>
      <w:r w:rsidRPr="00036301">
        <w:rPr>
          <w:i/>
        </w:rPr>
        <w:t>(doplnit informaci o podepisující osobě, např. jednatel)</w:t>
      </w:r>
    </w:p>
    <w:p w14:paraId="69DFA82F" w14:textId="77777777" w:rsidR="00F80379" w:rsidRDefault="00F80379" w:rsidP="00C3654E">
      <w:pPr>
        <w:jc w:val="both"/>
      </w:pPr>
    </w:p>
    <w:p w14:paraId="4443F0CF" w14:textId="77777777" w:rsidR="00F80379" w:rsidRDefault="00F80379" w:rsidP="00C3654E">
      <w:pPr>
        <w:jc w:val="both"/>
      </w:pPr>
    </w:p>
    <w:p w14:paraId="7D7A17F4" w14:textId="77777777" w:rsidR="00F80379" w:rsidRDefault="00F80379" w:rsidP="00C3654E">
      <w:pPr>
        <w:jc w:val="both"/>
      </w:pPr>
    </w:p>
    <w:p w14:paraId="4FF5D4EA" w14:textId="10070965" w:rsidR="00F80379" w:rsidRDefault="00F80379" w:rsidP="00C3654E">
      <w:pPr>
        <w:tabs>
          <w:tab w:val="left" w:pos="360"/>
        </w:tabs>
        <w:jc w:val="both"/>
      </w:pPr>
    </w:p>
    <w:p w14:paraId="7900214F" w14:textId="150AC7B1" w:rsidR="006C2E51" w:rsidRDefault="006C2E51" w:rsidP="00C3654E">
      <w:pPr>
        <w:tabs>
          <w:tab w:val="left" w:pos="360"/>
        </w:tabs>
        <w:jc w:val="both"/>
      </w:pPr>
    </w:p>
    <w:p w14:paraId="599B8BAB" w14:textId="3F4A0C11" w:rsidR="006C2E51" w:rsidRDefault="006C2E51" w:rsidP="00C3654E">
      <w:pPr>
        <w:tabs>
          <w:tab w:val="left" w:pos="360"/>
        </w:tabs>
        <w:jc w:val="both"/>
      </w:pPr>
    </w:p>
    <w:p w14:paraId="16BDC610" w14:textId="09641E25" w:rsidR="006C2E51" w:rsidRDefault="006C2E51" w:rsidP="00C3654E">
      <w:pPr>
        <w:tabs>
          <w:tab w:val="left" w:pos="360"/>
        </w:tabs>
        <w:jc w:val="both"/>
      </w:pPr>
    </w:p>
    <w:p w14:paraId="60E52C1C" w14:textId="52DA10A0" w:rsidR="006C2E51" w:rsidRDefault="006C2E51" w:rsidP="00C3654E">
      <w:pPr>
        <w:tabs>
          <w:tab w:val="left" w:pos="360"/>
        </w:tabs>
        <w:jc w:val="both"/>
      </w:pPr>
    </w:p>
    <w:p w14:paraId="12BCBDE4" w14:textId="6DCD9FA7" w:rsidR="006C2E51" w:rsidRDefault="006C2E51" w:rsidP="00C3654E">
      <w:pPr>
        <w:tabs>
          <w:tab w:val="left" w:pos="360"/>
        </w:tabs>
        <w:jc w:val="both"/>
      </w:pPr>
    </w:p>
    <w:p w14:paraId="0472C2FB" w14:textId="41AECDA8" w:rsidR="006C2E51" w:rsidRDefault="006C2E51" w:rsidP="00C3654E">
      <w:pPr>
        <w:tabs>
          <w:tab w:val="left" w:pos="360"/>
        </w:tabs>
        <w:jc w:val="both"/>
      </w:pPr>
    </w:p>
    <w:p w14:paraId="6A1481E4" w14:textId="2FC7FC31" w:rsidR="006C2E51" w:rsidRDefault="006C2E51" w:rsidP="00C3654E">
      <w:pPr>
        <w:tabs>
          <w:tab w:val="left" w:pos="360"/>
        </w:tabs>
        <w:jc w:val="both"/>
      </w:pPr>
    </w:p>
    <w:p w14:paraId="2622C103" w14:textId="1E53686F" w:rsidR="006C2E51" w:rsidRDefault="006C2E51" w:rsidP="00C3654E">
      <w:pPr>
        <w:tabs>
          <w:tab w:val="left" w:pos="360"/>
        </w:tabs>
        <w:jc w:val="both"/>
      </w:pPr>
    </w:p>
    <w:p w14:paraId="00DA23B9" w14:textId="4B9928ED" w:rsidR="006C2E51" w:rsidRDefault="006C2E51" w:rsidP="00C3654E">
      <w:pPr>
        <w:tabs>
          <w:tab w:val="left" w:pos="360"/>
        </w:tabs>
        <w:jc w:val="both"/>
      </w:pPr>
    </w:p>
    <w:p w14:paraId="4DC3F932" w14:textId="723BC415" w:rsidR="006C2E51" w:rsidRDefault="006C2E51" w:rsidP="00C3654E">
      <w:pPr>
        <w:tabs>
          <w:tab w:val="left" w:pos="360"/>
        </w:tabs>
        <w:jc w:val="both"/>
      </w:pPr>
    </w:p>
    <w:p w14:paraId="79DE606C" w14:textId="058FC327" w:rsidR="006C2E51" w:rsidRPr="006C2E51" w:rsidRDefault="006C2E51" w:rsidP="006C2E51">
      <w:pPr>
        <w:tabs>
          <w:tab w:val="left" w:pos="360"/>
        </w:tabs>
        <w:jc w:val="center"/>
        <w:rPr>
          <w:b/>
        </w:rPr>
      </w:pPr>
      <w:r w:rsidRPr="006C2E51">
        <w:rPr>
          <w:b/>
        </w:rPr>
        <w:t>Příloha č. 4 – návrh smlouvy</w:t>
      </w:r>
    </w:p>
    <w:p w14:paraId="24F5F6CB" w14:textId="773E74A0" w:rsidR="00F80379" w:rsidRDefault="00F80379" w:rsidP="00C3654E">
      <w:pPr>
        <w:tabs>
          <w:tab w:val="left" w:pos="360"/>
        </w:tabs>
        <w:jc w:val="both"/>
      </w:pPr>
    </w:p>
    <w:p w14:paraId="320D0694" w14:textId="77777777" w:rsidR="006C2E51" w:rsidRPr="00F1455D" w:rsidRDefault="006C2E51" w:rsidP="00C3654E">
      <w:pPr>
        <w:tabs>
          <w:tab w:val="left" w:pos="360"/>
        </w:tabs>
        <w:jc w:val="both"/>
      </w:pPr>
    </w:p>
    <w:p w14:paraId="732C6A9B" w14:textId="77777777" w:rsidR="006C2E51" w:rsidRPr="00F22EA5" w:rsidRDefault="006C2E51" w:rsidP="006C2E51">
      <w:pPr>
        <w:shd w:val="clear" w:color="auto" w:fill="FFFFFF"/>
        <w:tabs>
          <w:tab w:val="left" w:pos="0"/>
        </w:tabs>
        <w:spacing w:after="120"/>
        <w:ind w:right="-66"/>
        <w:jc w:val="center"/>
        <w:rPr>
          <w:b/>
        </w:rPr>
      </w:pPr>
      <w:r w:rsidRPr="00F22EA5">
        <w:rPr>
          <w:b/>
        </w:rPr>
        <w:t>SMLOUVA O DÍLO</w:t>
      </w:r>
    </w:p>
    <w:p w14:paraId="0A02AB48" w14:textId="77777777" w:rsidR="006C2E51" w:rsidRPr="00F1455D" w:rsidRDefault="006C2E51" w:rsidP="006C2E51">
      <w:pPr>
        <w:shd w:val="clear" w:color="auto" w:fill="FFFFFF"/>
        <w:tabs>
          <w:tab w:val="left" w:pos="0"/>
        </w:tabs>
        <w:ind w:right="-66"/>
        <w:jc w:val="center"/>
      </w:pPr>
      <w:r>
        <w:t>uzavřená podle ustanovení</w:t>
      </w:r>
      <w:r w:rsidRPr="00FA00D6">
        <w:t xml:space="preserve"> § </w:t>
      </w:r>
      <w:smartTag w:uri="urn:schemas-microsoft-com:office:smarttags" w:element="metricconverter">
        <w:smartTagPr>
          <w:attr w:name="ProductID" w:val="2586 a"/>
        </w:smartTagPr>
        <w:r w:rsidRPr="00FA00D6">
          <w:t>2586 a</w:t>
        </w:r>
      </w:smartTag>
      <w:r w:rsidRPr="00FA00D6">
        <w:t xml:space="preserve"> násl. zákona č. 89/2012 Sb., ob</w:t>
      </w:r>
      <w:r>
        <w:t>čanský zákoník,</w:t>
      </w:r>
    </w:p>
    <w:p w14:paraId="23719D15" w14:textId="210E3CD9" w:rsidR="006C2E51" w:rsidRPr="00F1455D" w:rsidRDefault="00AC5E5A" w:rsidP="006C2E51">
      <w:pPr>
        <w:shd w:val="clear" w:color="auto" w:fill="FFFFFF"/>
        <w:tabs>
          <w:tab w:val="left" w:pos="0"/>
        </w:tabs>
        <w:ind w:right="-66"/>
        <w:jc w:val="center"/>
      </w:pPr>
      <w:r>
        <w:t>mezi smluvní</w:t>
      </w:r>
      <w:r w:rsidR="00AA712A">
        <w:t>m</w:t>
      </w:r>
      <w:r w:rsidR="006C2E51" w:rsidRPr="00FA00D6">
        <w:t>i stranami:</w:t>
      </w:r>
    </w:p>
    <w:p w14:paraId="58A403BF" w14:textId="77777777" w:rsidR="006C2E51" w:rsidRPr="00F1455D" w:rsidRDefault="006C2E51" w:rsidP="006C2E51">
      <w:pPr>
        <w:shd w:val="clear" w:color="auto" w:fill="FFFFFF"/>
        <w:tabs>
          <w:tab w:val="left" w:pos="0"/>
        </w:tabs>
        <w:ind w:right="-66"/>
      </w:pPr>
    </w:p>
    <w:p w14:paraId="27309D6A" w14:textId="77777777" w:rsidR="006C2E51" w:rsidRPr="00F1455D" w:rsidRDefault="006C2E51" w:rsidP="006C2E51">
      <w:pPr>
        <w:shd w:val="clear" w:color="auto" w:fill="FFFFFF"/>
        <w:tabs>
          <w:tab w:val="left" w:pos="0"/>
        </w:tabs>
        <w:ind w:right="-66"/>
      </w:pPr>
    </w:p>
    <w:p w14:paraId="0F13BBFC" w14:textId="77777777" w:rsidR="006C2E51" w:rsidRPr="00F1455D" w:rsidRDefault="006C2E51" w:rsidP="006C2E51">
      <w:pPr>
        <w:shd w:val="clear" w:color="auto" w:fill="FFFFFF"/>
        <w:tabs>
          <w:tab w:val="left" w:pos="0"/>
        </w:tabs>
        <w:ind w:right="-66"/>
        <w:jc w:val="both"/>
      </w:pPr>
      <w:r w:rsidRPr="00FA00D6">
        <w:rPr>
          <w:spacing w:val="-6"/>
        </w:rPr>
        <w:t xml:space="preserve">Objednatel: </w:t>
      </w:r>
      <w:r w:rsidRPr="00FA00D6">
        <w:rPr>
          <w:spacing w:val="-6"/>
        </w:rPr>
        <w:tab/>
      </w:r>
      <w:r w:rsidRPr="00FA00D6">
        <w:rPr>
          <w:spacing w:val="-6"/>
        </w:rPr>
        <w:tab/>
      </w:r>
      <w:r w:rsidRPr="00FA00D6">
        <w:rPr>
          <w:bCs/>
        </w:rPr>
        <w:t>Statutární město Brno, Dominikánské nám. 196/1, 602 00 Brno</w:t>
      </w:r>
    </w:p>
    <w:p w14:paraId="031F692C" w14:textId="77777777" w:rsidR="006C2E51" w:rsidRPr="00F1455D" w:rsidRDefault="006C2E51" w:rsidP="006C2E51">
      <w:pPr>
        <w:shd w:val="clear" w:color="auto" w:fill="FFFFFF"/>
        <w:tabs>
          <w:tab w:val="left" w:pos="0"/>
          <w:tab w:val="left" w:pos="1908"/>
        </w:tabs>
        <w:ind w:right="-66"/>
        <w:jc w:val="both"/>
      </w:pPr>
      <w:r>
        <w:rPr>
          <w:spacing w:val="-6"/>
        </w:rPr>
        <w:t>Zastoupen</w:t>
      </w:r>
      <w:r w:rsidRPr="00FA00D6">
        <w:rPr>
          <w:spacing w:val="-6"/>
        </w:rPr>
        <w:t xml:space="preserve">: </w:t>
      </w:r>
      <w:r w:rsidRPr="00FA00D6">
        <w:rPr>
          <w:spacing w:val="-6"/>
        </w:rPr>
        <w:tab/>
      </w:r>
      <w:r w:rsidRPr="00FA00D6">
        <w:rPr>
          <w:spacing w:val="-6"/>
        </w:rPr>
        <w:tab/>
      </w:r>
      <w:r w:rsidRPr="00FA00D6">
        <w:rPr>
          <w:spacing w:val="-1"/>
        </w:rPr>
        <w:t xml:space="preserve">Ing. Petrem Vokřálem, primátorem města Brna </w:t>
      </w:r>
    </w:p>
    <w:p w14:paraId="6712806B" w14:textId="77777777" w:rsidR="006C2E51" w:rsidRPr="00F1455D" w:rsidRDefault="006C2E51" w:rsidP="006C2E51">
      <w:pPr>
        <w:shd w:val="clear" w:color="auto" w:fill="FFFFFF"/>
        <w:ind w:left="3240" w:right="-66" w:hanging="3240"/>
        <w:jc w:val="both"/>
        <w:rPr>
          <w:spacing w:val="-1"/>
        </w:rPr>
      </w:pPr>
      <w:r w:rsidRPr="00FA00D6">
        <w:rPr>
          <w:spacing w:val="-2"/>
        </w:rPr>
        <w:t>Pověřen podpisem této smlouvy:</w:t>
      </w:r>
      <w:r w:rsidRPr="00FA00D6">
        <w:rPr>
          <w:spacing w:val="-2"/>
        </w:rPr>
        <w:tab/>
      </w:r>
      <w:r w:rsidRPr="00FA00D6">
        <w:rPr>
          <w:spacing w:val="-1"/>
        </w:rPr>
        <w:t xml:space="preserve">Ing. Vladimír Bielko, vedoucí Odboru dopravy Magistrátu                      </w:t>
      </w:r>
    </w:p>
    <w:p w14:paraId="4BD574FF" w14:textId="77777777" w:rsidR="006C2E51" w:rsidRPr="00F1455D" w:rsidRDefault="006C2E51" w:rsidP="006C2E51">
      <w:pPr>
        <w:shd w:val="clear" w:color="auto" w:fill="FFFFFF"/>
        <w:ind w:left="3240" w:right="-66" w:hanging="3240"/>
        <w:jc w:val="both"/>
        <w:rPr>
          <w:spacing w:val="-2"/>
        </w:rPr>
      </w:pPr>
      <w:r w:rsidRPr="00FA00D6">
        <w:rPr>
          <w:spacing w:val="-1"/>
        </w:rPr>
        <w:t xml:space="preserve">                                    města Brno</w:t>
      </w:r>
    </w:p>
    <w:p w14:paraId="56F6293C" w14:textId="77777777" w:rsidR="006C2E51" w:rsidRPr="00F1455D" w:rsidRDefault="006C2E51" w:rsidP="006C2E51">
      <w:pPr>
        <w:shd w:val="clear" w:color="auto" w:fill="FFFFFF"/>
        <w:tabs>
          <w:tab w:val="left" w:pos="0"/>
        </w:tabs>
        <w:ind w:right="-66"/>
        <w:jc w:val="both"/>
      </w:pPr>
      <w:r w:rsidRPr="00FA00D6">
        <w:rPr>
          <w:spacing w:val="-1"/>
        </w:rPr>
        <w:t xml:space="preserve">IČ: </w:t>
      </w:r>
      <w:r w:rsidRPr="00FA00D6">
        <w:rPr>
          <w:spacing w:val="-1"/>
        </w:rPr>
        <w:tab/>
      </w:r>
      <w:r w:rsidRPr="00FA00D6">
        <w:rPr>
          <w:spacing w:val="-1"/>
        </w:rPr>
        <w:tab/>
      </w:r>
      <w:r w:rsidRPr="00FA00D6">
        <w:rPr>
          <w:spacing w:val="-1"/>
        </w:rPr>
        <w:tab/>
        <w:t>449 92 785</w:t>
      </w:r>
    </w:p>
    <w:p w14:paraId="3C98D164" w14:textId="77777777" w:rsidR="006C2E51" w:rsidRPr="00F1455D" w:rsidRDefault="006C2E51" w:rsidP="006C2E51">
      <w:pPr>
        <w:shd w:val="clear" w:color="auto" w:fill="FFFFFF"/>
        <w:tabs>
          <w:tab w:val="left" w:pos="0"/>
        </w:tabs>
        <w:ind w:right="-66"/>
        <w:jc w:val="both"/>
      </w:pPr>
      <w:r>
        <w:t>DIČ:</w:t>
      </w:r>
      <w:r>
        <w:tab/>
      </w:r>
      <w:r>
        <w:tab/>
      </w:r>
      <w:r>
        <w:tab/>
        <w:t>CZ44992</w:t>
      </w:r>
      <w:r w:rsidRPr="00FA00D6">
        <w:t xml:space="preserve">785 </w:t>
      </w:r>
    </w:p>
    <w:p w14:paraId="4DA5C710" w14:textId="77777777" w:rsidR="006C2E51" w:rsidRPr="00F1455D" w:rsidRDefault="006C2E51" w:rsidP="006C2E51">
      <w:pPr>
        <w:shd w:val="clear" w:color="auto" w:fill="FFFFFF"/>
        <w:ind w:left="1920" w:right="-66" w:hanging="1920"/>
        <w:jc w:val="both"/>
        <w:rPr>
          <w:spacing w:val="-1"/>
        </w:rPr>
      </w:pPr>
      <w:r w:rsidRPr="00FA00D6">
        <w:rPr>
          <w:spacing w:val="-1"/>
        </w:rPr>
        <w:t xml:space="preserve">Bankovní spojení: </w:t>
      </w:r>
      <w:r w:rsidRPr="00FA00D6">
        <w:rPr>
          <w:spacing w:val="-1"/>
        </w:rPr>
        <w:tab/>
        <w:t xml:space="preserve">    Česká spořitelna, a.s., Olbrachtova 1929/62, 140 00 Praha 4</w:t>
      </w:r>
    </w:p>
    <w:p w14:paraId="6BD29391" w14:textId="77777777" w:rsidR="006C2E51" w:rsidRPr="00F1455D" w:rsidRDefault="006C2E51" w:rsidP="006C2E51">
      <w:pPr>
        <w:shd w:val="clear" w:color="auto" w:fill="FFFFFF"/>
        <w:ind w:left="1920" w:right="-66" w:hanging="1920"/>
        <w:jc w:val="both"/>
        <w:rPr>
          <w:spacing w:val="-1"/>
        </w:rPr>
      </w:pPr>
      <w:r w:rsidRPr="00FA00D6">
        <w:rPr>
          <w:spacing w:val="-1"/>
        </w:rPr>
        <w:t xml:space="preserve">Číslo účtu: </w:t>
      </w:r>
      <w:r w:rsidRPr="00FA00D6">
        <w:rPr>
          <w:spacing w:val="-1"/>
        </w:rPr>
        <w:tab/>
      </w:r>
      <w:r w:rsidRPr="00FA00D6">
        <w:rPr>
          <w:spacing w:val="-1"/>
        </w:rPr>
        <w:tab/>
        <w:t>111 211 222/0800</w:t>
      </w:r>
    </w:p>
    <w:p w14:paraId="08740AF4" w14:textId="77777777" w:rsidR="006C2E51" w:rsidRPr="00F1455D" w:rsidRDefault="006C2E51" w:rsidP="006C2E51">
      <w:pPr>
        <w:shd w:val="clear" w:color="auto" w:fill="FFFFFF"/>
        <w:ind w:left="3960" w:right="-66" w:hanging="3960"/>
        <w:jc w:val="both"/>
        <w:rPr>
          <w:spacing w:val="-1"/>
        </w:rPr>
      </w:pPr>
      <w:r w:rsidRPr="00FA00D6">
        <w:rPr>
          <w:spacing w:val="-1"/>
        </w:rPr>
        <w:lastRenderedPageBreak/>
        <w:t xml:space="preserve">Ve věcech smluvních oprávněn jednat:  Ing. Vladimír Bielko, vedoucí Odboru dopravy MMB,  </w:t>
      </w:r>
    </w:p>
    <w:p w14:paraId="66D4EE0F" w14:textId="77777777" w:rsidR="006C2E51" w:rsidRPr="00F1455D" w:rsidRDefault="006C2E51" w:rsidP="006C2E51">
      <w:pPr>
        <w:shd w:val="clear" w:color="auto" w:fill="FFFFFF"/>
        <w:ind w:left="3960" w:right="-66" w:hanging="3960"/>
        <w:jc w:val="both"/>
        <w:rPr>
          <w:spacing w:val="-1"/>
        </w:rPr>
      </w:pPr>
      <w:r w:rsidRPr="00FA00D6">
        <w:rPr>
          <w:spacing w:val="-1"/>
        </w:rPr>
        <w:t xml:space="preserve">                                    Kounicova 67, 601 67 Brno</w:t>
      </w:r>
    </w:p>
    <w:p w14:paraId="11BD90DD" w14:textId="1DE6546A" w:rsidR="006C2E51" w:rsidRDefault="006C2E51" w:rsidP="006C2E51">
      <w:pPr>
        <w:shd w:val="clear" w:color="auto" w:fill="FFFFFF"/>
        <w:ind w:left="4200" w:right="-66" w:hanging="4200"/>
        <w:jc w:val="both"/>
        <w:rPr>
          <w:spacing w:val="-1"/>
        </w:rPr>
      </w:pPr>
      <w:r>
        <w:rPr>
          <w:spacing w:val="-1"/>
        </w:rPr>
        <w:t>Ve věcech technických oprávněna</w:t>
      </w:r>
      <w:r w:rsidRPr="00FA00D6">
        <w:rPr>
          <w:spacing w:val="-1"/>
        </w:rPr>
        <w:t xml:space="preserve"> jednat: </w:t>
      </w:r>
      <w:r w:rsidR="001F79D8">
        <w:rPr>
          <w:spacing w:val="-1"/>
        </w:rPr>
        <w:t>Ing. Klára Tenková</w:t>
      </w:r>
      <w:r w:rsidRPr="00FA00D6">
        <w:rPr>
          <w:spacing w:val="-1"/>
        </w:rPr>
        <w:t xml:space="preserve">, </w:t>
      </w:r>
      <w:r>
        <w:rPr>
          <w:spacing w:val="-1"/>
        </w:rPr>
        <w:t xml:space="preserve">email: </w:t>
      </w:r>
      <w:r w:rsidR="001F79D8">
        <w:rPr>
          <w:spacing w:val="-1"/>
        </w:rPr>
        <w:t>tenkova.klara</w:t>
      </w:r>
      <w:r w:rsidRPr="00E80DB4">
        <w:rPr>
          <w:spacing w:val="-1"/>
        </w:rPr>
        <w:t>@brno.cz</w:t>
      </w:r>
      <w:r w:rsidRPr="00FA00D6">
        <w:rPr>
          <w:spacing w:val="-1"/>
        </w:rPr>
        <w:t xml:space="preserve"> </w:t>
      </w:r>
    </w:p>
    <w:p w14:paraId="306B38D7" w14:textId="5BCC9254" w:rsidR="006C2E51" w:rsidRPr="00F1455D" w:rsidRDefault="006C2E51" w:rsidP="006C2E51">
      <w:pPr>
        <w:shd w:val="clear" w:color="auto" w:fill="FFFFFF"/>
        <w:ind w:left="2124" w:right="-66"/>
        <w:jc w:val="both"/>
        <w:rPr>
          <w:spacing w:val="-1"/>
        </w:rPr>
      </w:pPr>
      <w:r>
        <w:rPr>
          <w:bCs/>
          <w:spacing w:val="-1"/>
        </w:rPr>
        <w:t>t</w:t>
      </w:r>
      <w:r w:rsidRPr="00FA00D6">
        <w:rPr>
          <w:bCs/>
          <w:spacing w:val="-1"/>
        </w:rPr>
        <w:t>el.: 54217</w:t>
      </w:r>
      <w:r>
        <w:rPr>
          <w:bCs/>
          <w:spacing w:val="-1"/>
        </w:rPr>
        <w:t>4</w:t>
      </w:r>
      <w:r w:rsidR="001F79D8">
        <w:rPr>
          <w:bCs/>
          <w:spacing w:val="-1"/>
        </w:rPr>
        <w:t>079</w:t>
      </w:r>
      <w:r>
        <w:rPr>
          <w:spacing w:val="-1"/>
        </w:rPr>
        <w:t xml:space="preserve">, </w:t>
      </w:r>
      <w:r w:rsidRPr="00FA00D6">
        <w:rPr>
          <w:spacing w:val="-1"/>
        </w:rPr>
        <w:t xml:space="preserve">Oddělení koncepce dopravy, Odboru dopravy </w:t>
      </w:r>
      <w:r>
        <w:rPr>
          <w:spacing w:val="-1"/>
        </w:rPr>
        <w:t>MMB, Kounicova 67, 601 67 Brno</w:t>
      </w:r>
    </w:p>
    <w:p w14:paraId="1C705FAF" w14:textId="77777777" w:rsidR="006C2E51" w:rsidRPr="00F1455D" w:rsidRDefault="006C2E51" w:rsidP="006C2E51">
      <w:pPr>
        <w:shd w:val="clear" w:color="auto" w:fill="FFFFFF"/>
        <w:tabs>
          <w:tab w:val="left" w:pos="0"/>
        </w:tabs>
        <w:spacing w:before="240"/>
        <w:ind w:right="-66"/>
      </w:pPr>
      <w:r w:rsidRPr="00FA00D6">
        <w:rPr>
          <w:spacing w:val="-3"/>
        </w:rPr>
        <w:t xml:space="preserve"> (dále jen </w:t>
      </w:r>
      <w:r w:rsidRPr="00FA00D6">
        <w:rPr>
          <w:bCs/>
          <w:spacing w:val="-3"/>
        </w:rPr>
        <w:t>„Objednatel")</w:t>
      </w:r>
    </w:p>
    <w:p w14:paraId="1E136C4E" w14:textId="77777777" w:rsidR="006C2E51" w:rsidRPr="00F1455D" w:rsidRDefault="006C2E51" w:rsidP="006C2E51">
      <w:pPr>
        <w:shd w:val="clear" w:color="auto" w:fill="FFFFFF"/>
        <w:tabs>
          <w:tab w:val="left" w:pos="0"/>
        </w:tabs>
        <w:spacing w:before="274"/>
        <w:ind w:right="-66"/>
      </w:pPr>
      <w:r w:rsidRPr="00FA00D6">
        <w:t>a</w:t>
      </w:r>
    </w:p>
    <w:p w14:paraId="6A2EBADC" w14:textId="77777777" w:rsidR="006C2E51" w:rsidRPr="00F1455D" w:rsidRDefault="006C2E51" w:rsidP="006C2E51">
      <w:pPr>
        <w:shd w:val="clear" w:color="auto" w:fill="FFFFFF"/>
        <w:tabs>
          <w:tab w:val="left" w:pos="0"/>
        </w:tabs>
        <w:ind w:right="-66"/>
      </w:pPr>
    </w:p>
    <w:p w14:paraId="1DC3718D" w14:textId="77777777" w:rsidR="006C2E51" w:rsidRDefault="006C2E51" w:rsidP="006C2E51">
      <w:pPr>
        <w:shd w:val="clear" w:color="auto" w:fill="FFFFFF"/>
        <w:tabs>
          <w:tab w:val="left" w:pos="0"/>
        </w:tabs>
        <w:ind w:left="1410" w:right="-66" w:hanging="1410"/>
        <w:rPr>
          <w:bCs/>
        </w:rPr>
      </w:pPr>
      <w:r w:rsidRPr="00FA00D6">
        <w:rPr>
          <w:spacing w:val="-4"/>
        </w:rPr>
        <w:t xml:space="preserve">Zhotovitel:  </w:t>
      </w:r>
      <w:r w:rsidRPr="00FA00D6">
        <w:rPr>
          <w:spacing w:val="-4"/>
        </w:rPr>
        <w:tab/>
      </w:r>
      <w:r>
        <w:rPr>
          <w:spacing w:val="-4"/>
        </w:rPr>
        <w:tab/>
      </w:r>
      <w:r>
        <w:rPr>
          <w:spacing w:val="-4"/>
        </w:rPr>
        <w:tab/>
      </w:r>
    </w:p>
    <w:p w14:paraId="6DE7E9B7" w14:textId="77777777" w:rsidR="006C2E51" w:rsidRPr="00F1455D" w:rsidRDefault="006C2E51" w:rsidP="006C2E51">
      <w:pPr>
        <w:shd w:val="clear" w:color="auto" w:fill="FFFFFF"/>
        <w:tabs>
          <w:tab w:val="left" w:pos="0"/>
        </w:tabs>
        <w:ind w:left="1410" w:right="-66" w:hanging="1410"/>
        <w:rPr>
          <w:spacing w:val="-4"/>
        </w:rPr>
      </w:pPr>
      <w:r>
        <w:rPr>
          <w:spacing w:val="-4"/>
        </w:rPr>
        <w:t>Zastoupen</w:t>
      </w:r>
      <w:r w:rsidRPr="00FA00D6">
        <w:rPr>
          <w:spacing w:val="-4"/>
        </w:rPr>
        <w:t xml:space="preserve">:  </w:t>
      </w:r>
      <w:r w:rsidRPr="00FA00D6">
        <w:rPr>
          <w:spacing w:val="-4"/>
        </w:rPr>
        <w:tab/>
      </w:r>
      <w:r>
        <w:rPr>
          <w:spacing w:val="-4"/>
        </w:rPr>
        <w:tab/>
      </w:r>
      <w:r>
        <w:rPr>
          <w:spacing w:val="-4"/>
        </w:rPr>
        <w:tab/>
      </w:r>
      <w:r w:rsidRPr="00FA00D6">
        <w:rPr>
          <w:spacing w:val="-4"/>
        </w:rPr>
        <w:tab/>
      </w:r>
    </w:p>
    <w:p w14:paraId="74FDF3DC" w14:textId="77777777" w:rsidR="006C2E51" w:rsidRPr="00F1455D" w:rsidRDefault="006C2E51" w:rsidP="006C2E51">
      <w:pPr>
        <w:shd w:val="clear" w:color="auto" w:fill="FFFFFF"/>
        <w:tabs>
          <w:tab w:val="left" w:pos="0"/>
        </w:tabs>
        <w:ind w:right="-66"/>
        <w:outlineLvl w:val="0"/>
        <w:rPr>
          <w:spacing w:val="-6"/>
        </w:rPr>
      </w:pPr>
      <w:r w:rsidRPr="00FA00D6">
        <w:rPr>
          <w:spacing w:val="-6"/>
        </w:rPr>
        <w:t xml:space="preserve">IČ: </w:t>
      </w:r>
      <w:r w:rsidRPr="00FA00D6">
        <w:rPr>
          <w:spacing w:val="-6"/>
        </w:rPr>
        <w:tab/>
      </w:r>
      <w:r w:rsidRPr="00FA00D6">
        <w:rPr>
          <w:spacing w:val="-6"/>
        </w:rPr>
        <w:tab/>
      </w:r>
      <w:r>
        <w:rPr>
          <w:spacing w:val="-6"/>
        </w:rPr>
        <w:tab/>
      </w:r>
    </w:p>
    <w:p w14:paraId="4D812BCB" w14:textId="77777777" w:rsidR="006C2E51" w:rsidRPr="00F1455D" w:rsidRDefault="006C2E51" w:rsidP="006C2E51">
      <w:pPr>
        <w:shd w:val="clear" w:color="auto" w:fill="FFFFFF"/>
        <w:tabs>
          <w:tab w:val="left" w:pos="0"/>
        </w:tabs>
        <w:ind w:right="-66"/>
        <w:outlineLvl w:val="0"/>
      </w:pPr>
      <w:r w:rsidRPr="00FA00D6">
        <w:rPr>
          <w:spacing w:val="-8"/>
        </w:rPr>
        <w:t xml:space="preserve">DIČ: </w:t>
      </w:r>
      <w:r w:rsidRPr="00FA00D6">
        <w:rPr>
          <w:spacing w:val="-8"/>
        </w:rPr>
        <w:tab/>
      </w:r>
      <w:r w:rsidRPr="00FA00D6">
        <w:rPr>
          <w:spacing w:val="-8"/>
        </w:rPr>
        <w:tab/>
      </w:r>
      <w:r>
        <w:rPr>
          <w:spacing w:val="-8"/>
        </w:rPr>
        <w:tab/>
      </w:r>
    </w:p>
    <w:p w14:paraId="6F79E1BC" w14:textId="77777777" w:rsidR="006C2E51" w:rsidRPr="00F1455D" w:rsidRDefault="006C2E51" w:rsidP="006C2E51">
      <w:pPr>
        <w:tabs>
          <w:tab w:val="left" w:pos="0"/>
        </w:tabs>
        <w:ind w:right="-66"/>
        <w:rPr>
          <w:spacing w:val="-3"/>
        </w:rPr>
      </w:pPr>
      <w:r>
        <w:rPr>
          <w:spacing w:val="-3"/>
        </w:rPr>
        <w:t xml:space="preserve">Bankovní spojení: </w:t>
      </w:r>
      <w:r>
        <w:rPr>
          <w:spacing w:val="-3"/>
        </w:rPr>
        <w:tab/>
      </w:r>
    </w:p>
    <w:p w14:paraId="31D5E514" w14:textId="77777777" w:rsidR="006C2E51" w:rsidRDefault="006C2E51" w:rsidP="006C2E51">
      <w:pPr>
        <w:tabs>
          <w:tab w:val="left" w:pos="0"/>
        </w:tabs>
        <w:ind w:right="-66"/>
        <w:jc w:val="both"/>
        <w:rPr>
          <w:spacing w:val="-3"/>
        </w:rPr>
      </w:pPr>
      <w:r w:rsidRPr="00FA00D6">
        <w:t>Číslo účtu</w:t>
      </w:r>
      <w:r w:rsidRPr="00FA00D6">
        <w:rPr>
          <w:spacing w:val="-3"/>
        </w:rPr>
        <w:t xml:space="preserve">: </w:t>
      </w:r>
      <w:r w:rsidRPr="00FA00D6">
        <w:rPr>
          <w:spacing w:val="-3"/>
        </w:rPr>
        <w:tab/>
      </w:r>
      <w:r>
        <w:rPr>
          <w:spacing w:val="-3"/>
        </w:rPr>
        <w:t xml:space="preserve">      </w:t>
      </w:r>
      <w:r>
        <w:rPr>
          <w:spacing w:val="-3"/>
        </w:rPr>
        <w:tab/>
      </w:r>
    </w:p>
    <w:p w14:paraId="75C20CCD" w14:textId="77777777" w:rsidR="006C2E51" w:rsidRPr="00D06CCD" w:rsidRDefault="006C2E51" w:rsidP="006C2E51">
      <w:pPr>
        <w:tabs>
          <w:tab w:val="left" w:pos="0"/>
        </w:tabs>
        <w:ind w:right="-66"/>
        <w:jc w:val="both"/>
        <w:rPr>
          <w:color w:val="000000"/>
        </w:rPr>
      </w:pPr>
      <w:r w:rsidRPr="00FA00D6">
        <w:rPr>
          <w:spacing w:val="-6"/>
        </w:rPr>
        <w:t xml:space="preserve">Ve věcech </w:t>
      </w:r>
      <w:r>
        <w:rPr>
          <w:spacing w:val="-6"/>
        </w:rPr>
        <w:t>smluvních</w:t>
      </w:r>
      <w:r w:rsidRPr="00FA00D6">
        <w:rPr>
          <w:spacing w:val="-6"/>
        </w:rPr>
        <w:t xml:space="preserve"> oprávněn jednat: </w:t>
      </w:r>
    </w:p>
    <w:p w14:paraId="3071FAD3" w14:textId="77777777" w:rsidR="006C2E51" w:rsidRPr="00F1455D" w:rsidRDefault="006C2E51" w:rsidP="006C2E51">
      <w:pPr>
        <w:shd w:val="clear" w:color="auto" w:fill="FFFFFF"/>
        <w:tabs>
          <w:tab w:val="left" w:pos="0"/>
        </w:tabs>
        <w:spacing w:before="266"/>
        <w:ind w:right="-66"/>
        <w:rPr>
          <w:bCs/>
          <w:spacing w:val="-3"/>
        </w:rPr>
      </w:pPr>
      <w:r>
        <w:rPr>
          <w:spacing w:val="-3"/>
        </w:rPr>
        <w:t xml:space="preserve"> (d</w:t>
      </w:r>
      <w:r w:rsidRPr="00FA00D6">
        <w:rPr>
          <w:spacing w:val="-3"/>
        </w:rPr>
        <w:t xml:space="preserve">ále jen </w:t>
      </w:r>
      <w:r w:rsidRPr="00FA00D6">
        <w:rPr>
          <w:bCs/>
          <w:spacing w:val="-3"/>
        </w:rPr>
        <w:t>„Zhotovitel")</w:t>
      </w:r>
    </w:p>
    <w:p w14:paraId="1FB04F4A" w14:textId="77777777" w:rsidR="006C2E51" w:rsidRDefault="006C2E51" w:rsidP="006C2E51"/>
    <w:p w14:paraId="49DE8D2B" w14:textId="77777777" w:rsidR="006C2E51" w:rsidRDefault="006C2E51" w:rsidP="006C2E51"/>
    <w:p w14:paraId="79DA88CE" w14:textId="77777777" w:rsidR="006C2E51" w:rsidRDefault="006C2E51" w:rsidP="006C2E51"/>
    <w:p w14:paraId="4FBF2D0A" w14:textId="77777777" w:rsidR="006C2E51" w:rsidRPr="004D3CCE" w:rsidRDefault="006C2E51" w:rsidP="006C2E51">
      <w:pPr>
        <w:jc w:val="center"/>
        <w:rPr>
          <w:b/>
        </w:rPr>
      </w:pPr>
      <w:r w:rsidRPr="004D3CCE">
        <w:rPr>
          <w:b/>
        </w:rPr>
        <w:t xml:space="preserve">I. </w:t>
      </w:r>
      <w:r>
        <w:rPr>
          <w:b/>
        </w:rPr>
        <w:t>Úvodní ustanovení</w:t>
      </w:r>
    </w:p>
    <w:p w14:paraId="742FA92E" w14:textId="77777777" w:rsidR="006C2E51" w:rsidRDefault="006C2E51" w:rsidP="006C2E51">
      <w:pPr>
        <w:pStyle w:val="Odstavecseseznamem"/>
        <w:numPr>
          <w:ilvl w:val="0"/>
          <w:numId w:val="23"/>
        </w:numPr>
        <w:jc w:val="both"/>
      </w:pPr>
      <w:r>
        <w:t xml:space="preserve">Objednatel připravuje zavedení systému oblastí placeného stání (dále jen „Projekt“) jako součásti komplexního dokumentu Strategie parkování ve městě Brně, která řeší problematiku statické dopravy na celém území Brna. V souvislosti s tímto projektem vyvstává u Objednatele potřeba informovat širokou </w:t>
      </w:r>
      <w:r>
        <w:lastRenderedPageBreak/>
        <w:t>veřejnost o Projektu, zejména o jeho výhodách a o změnách, které tento projekt v dopravě přinese. Informativní dokument o Projektu je přílohou č. 1 a nedílnou součástí této smlouvy. Zhotovitel prohlašuje, že je způsobilý provést potřebná plnění. S ohledem na výše uvedené skutečnosti se smluvní strany rozhodly uzavřít tuto smlouvu.</w:t>
      </w:r>
    </w:p>
    <w:p w14:paraId="637A2DAA" w14:textId="77777777" w:rsidR="006C2E51" w:rsidRDefault="006C2E51" w:rsidP="006C2E51">
      <w:pPr>
        <w:jc w:val="both"/>
      </w:pPr>
    </w:p>
    <w:p w14:paraId="6136B895" w14:textId="77777777" w:rsidR="006C2E51" w:rsidRDefault="006C2E51" w:rsidP="006C2E51">
      <w:pPr>
        <w:jc w:val="both"/>
      </w:pPr>
    </w:p>
    <w:p w14:paraId="0B542691" w14:textId="77777777" w:rsidR="006C2E51" w:rsidRDefault="006C2E51" w:rsidP="006C2E51">
      <w:pPr>
        <w:jc w:val="both"/>
      </w:pPr>
    </w:p>
    <w:p w14:paraId="36583482" w14:textId="77777777" w:rsidR="006C2E51" w:rsidRPr="004D3CCE" w:rsidRDefault="006C2E51" w:rsidP="006C2E51">
      <w:pPr>
        <w:jc w:val="center"/>
        <w:rPr>
          <w:b/>
        </w:rPr>
      </w:pPr>
      <w:r w:rsidRPr="004D3CCE">
        <w:rPr>
          <w:b/>
        </w:rPr>
        <w:t>II. Předmět smlouvy a specifikace díla</w:t>
      </w:r>
    </w:p>
    <w:p w14:paraId="70E34307" w14:textId="77777777" w:rsidR="006C2E51" w:rsidRDefault="006C2E51" w:rsidP="006C2E51">
      <w:pPr>
        <w:pStyle w:val="Odstavecseseznamem"/>
        <w:numPr>
          <w:ilvl w:val="0"/>
          <w:numId w:val="24"/>
        </w:numPr>
        <w:jc w:val="both"/>
      </w:pPr>
      <w:r>
        <w:t>Zhotovitel se touto smlouvou zavazuje provádět pro Objednatele dílo, blíže specifikované v čl. II. odst. 2 této smlouvy, a to vždy na základě dílčích objednávek Objednatele, přičemž Objednatel se zavazuje za provedení díla zaplatit Zhotoviteli cenu sjednanou touto smlouvou a za podmínek v této smlouvě uvedených.</w:t>
      </w:r>
    </w:p>
    <w:p w14:paraId="598F61A5" w14:textId="77777777" w:rsidR="006C2E51" w:rsidRDefault="006C2E51" w:rsidP="006C2E51">
      <w:pPr>
        <w:pStyle w:val="Odstavecseseznamem"/>
        <w:ind w:left="360"/>
        <w:jc w:val="both"/>
      </w:pPr>
    </w:p>
    <w:p w14:paraId="6CA1EBC1" w14:textId="77777777" w:rsidR="006C2E51" w:rsidRDefault="006C2E51" w:rsidP="006C2E51">
      <w:pPr>
        <w:pStyle w:val="Odstavecseseznamem"/>
        <w:numPr>
          <w:ilvl w:val="0"/>
          <w:numId w:val="24"/>
        </w:numPr>
        <w:jc w:val="both"/>
      </w:pPr>
      <w:r>
        <w:t>Dílem podle této smlouvy se rozumí zejména grafické navrhování a zhotovování propagačních materiálů (letáky, brožury…), komunikace a informování cílových skupin o postupu projektu rezidentního parkování, spolupráce s Objednatelem a společností Brněnské komunikace, a.s. při prezentaci výstupů jednotlivých fází přípravy projektu, organizování diskuzí a dalších aktivit. Bližší specifikace díla je uvedena v příloze č. 1, která je nedílnou součástí této smlouvy a rovněž ceníkem aktivit podle této smlouvy vykonávaných.</w:t>
      </w:r>
    </w:p>
    <w:p w14:paraId="1ADE2BC6" w14:textId="77777777" w:rsidR="006C2E51" w:rsidRDefault="006C2E51" w:rsidP="006C2E51">
      <w:pPr>
        <w:jc w:val="both"/>
      </w:pPr>
    </w:p>
    <w:p w14:paraId="58420AB1" w14:textId="77777777" w:rsidR="006C2E51" w:rsidRDefault="006C2E51" w:rsidP="006C2E51">
      <w:pPr>
        <w:jc w:val="both"/>
      </w:pPr>
    </w:p>
    <w:p w14:paraId="78A1183E" w14:textId="77777777" w:rsidR="006C2E51" w:rsidRDefault="006C2E51" w:rsidP="006C2E51">
      <w:pPr>
        <w:jc w:val="both"/>
      </w:pPr>
    </w:p>
    <w:p w14:paraId="572BEA99" w14:textId="77777777" w:rsidR="006C2E51" w:rsidRPr="004D3CCE" w:rsidRDefault="006C2E51" w:rsidP="006C2E51">
      <w:pPr>
        <w:jc w:val="center"/>
        <w:rPr>
          <w:b/>
        </w:rPr>
      </w:pPr>
      <w:r w:rsidRPr="004D3CCE">
        <w:rPr>
          <w:b/>
        </w:rPr>
        <w:t>III.</w:t>
      </w:r>
      <w:r>
        <w:rPr>
          <w:b/>
        </w:rPr>
        <w:t xml:space="preserve"> Dílčí objednávky díla</w:t>
      </w:r>
    </w:p>
    <w:p w14:paraId="4AD3D4F6" w14:textId="4C02050A" w:rsidR="006C2E51" w:rsidRDefault="006C2E51" w:rsidP="006C2E51">
      <w:pPr>
        <w:pStyle w:val="Odstavecseseznamem"/>
        <w:numPr>
          <w:ilvl w:val="0"/>
          <w:numId w:val="25"/>
        </w:numPr>
        <w:jc w:val="both"/>
      </w:pPr>
      <w:r>
        <w:t xml:space="preserve">Jednotlivé objednávky bude Objednatel zasílat na doručovací adresu Zhotovitele: ………………………. </w:t>
      </w:r>
      <w:r w:rsidR="002F4F8F">
        <w:t xml:space="preserve">nebo email Zhotovitele: ……………… </w:t>
      </w:r>
      <w:r>
        <w:t xml:space="preserve">Každá objednávka bude obsahovat seznam činností uvedených v příloze č. 2 této </w:t>
      </w:r>
      <w:r>
        <w:lastRenderedPageBreak/>
        <w:t>smlouvy a celkovou cenu činností požadovaných v konkrétní objednávce. Objednatel se může řídit rámcovým harmonogramem  a návrhem komunikační strategie, navrženým zhotovitelem, který tvoří přílohu č. 3 a nedílnou součást této smlouvy, tímto rámcovým harmonogramem však není vázán.</w:t>
      </w:r>
    </w:p>
    <w:p w14:paraId="3B9DB1FE" w14:textId="77777777" w:rsidR="006C2E51" w:rsidRDefault="006C2E51" w:rsidP="006C2E51">
      <w:pPr>
        <w:pStyle w:val="Odstavecseseznamem"/>
        <w:ind w:left="360"/>
        <w:jc w:val="both"/>
      </w:pPr>
    </w:p>
    <w:p w14:paraId="2BC221D6" w14:textId="77777777" w:rsidR="006C2E51" w:rsidRDefault="006C2E51" w:rsidP="006C2E51">
      <w:pPr>
        <w:pStyle w:val="Odstavecseseznamem"/>
        <w:numPr>
          <w:ilvl w:val="0"/>
          <w:numId w:val="25"/>
        </w:numPr>
        <w:jc w:val="both"/>
      </w:pPr>
      <w:r>
        <w:t>Zhotovitel bere na vědomí, že jednotlivá dílčí plnění budou ze strany Objednatele požadována pro komunikační a propagační kampaň vždy pro zapojení dílčích oblastí městské části Brno – Střed do projektu.  S ohledem na tuto skutečnost se zhotovitel zavazuje provést objednaná plnění vždy bezodkladně po obdržení příslušné objednávky a ve lhůtách stanovených Objednatelem. Zhotovitel je na žádost Objednatele povinen předem sdělit, v jakých lhůtách je schopen provést dílčí plnění (zejm. tisk letáků apod.). S ohledem na výše uvedené není Zhotovitel oprávněn odmítnout objednávku zadanou v souladu s ustanoveními této smlouvy, včetně jejích příloh.</w:t>
      </w:r>
    </w:p>
    <w:p w14:paraId="5198C9EF" w14:textId="77777777" w:rsidR="006C2E51" w:rsidRDefault="006C2E51" w:rsidP="006C2E51">
      <w:pPr>
        <w:jc w:val="both"/>
      </w:pPr>
    </w:p>
    <w:p w14:paraId="6D87C2B1" w14:textId="77777777" w:rsidR="006C2E51" w:rsidRDefault="006C2E51" w:rsidP="006C2E51">
      <w:pPr>
        <w:jc w:val="both"/>
      </w:pPr>
    </w:p>
    <w:p w14:paraId="0C44FD96" w14:textId="77777777" w:rsidR="006C2E51" w:rsidRDefault="006C2E51" w:rsidP="006C2E51">
      <w:pPr>
        <w:jc w:val="both"/>
      </w:pPr>
    </w:p>
    <w:p w14:paraId="4DC10B94" w14:textId="77777777" w:rsidR="006C2E51" w:rsidRPr="005529FD" w:rsidRDefault="006C2E51" w:rsidP="006C2E51">
      <w:pPr>
        <w:jc w:val="center"/>
        <w:rPr>
          <w:b/>
        </w:rPr>
      </w:pPr>
      <w:r w:rsidRPr="005529FD">
        <w:rPr>
          <w:b/>
        </w:rPr>
        <w:t xml:space="preserve">IV. </w:t>
      </w:r>
      <w:r>
        <w:rPr>
          <w:b/>
        </w:rPr>
        <w:t>Práva a p</w:t>
      </w:r>
      <w:r w:rsidRPr="005529FD">
        <w:rPr>
          <w:b/>
        </w:rPr>
        <w:t>ovinnosti smluvních stran</w:t>
      </w:r>
    </w:p>
    <w:p w14:paraId="01E60D6D" w14:textId="77777777" w:rsidR="006C2E51" w:rsidRDefault="006C2E51" w:rsidP="006C2E51">
      <w:pPr>
        <w:pStyle w:val="Odstavecseseznamem"/>
        <w:numPr>
          <w:ilvl w:val="0"/>
          <w:numId w:val="32"/>
        </w:numPr>
        <w:jc w:val="both"/>
      </w:pPr>
      <w:r>
        <w:t>Zhotovitel se zavazuje provádět objednaná plnění s odbornou péčí a v objednaném rozsahu a kvalitě. Objednatel je povinen poskytnout Zhotoviteli součinnost nezbytnou pro provedení objednaného plnění. V případě, že Objednatel tuto součinnost neposkytne již při učinění objednávky, je Zhotovitel povinen Objednatele vyzvat k poskytnuté potřebné součinnosti neprodleně po doručení objednávky. Ocitne-li se Objednatel v prodlení s řádným poskytnutím nezbytné součinnosti z důvodů nezaviněných Zhotovitelem, v důsledku čehož nebude moci Zhotovitel provést příslušné plnění v určeném termínu, zavazují se smluvní strany provést jednání, jehož výsledkem bude nový termín dokončení příslušeného plnění.</w:t>
      </w:r>
    </w:p>
    <w:p w14:paraId="719DCE36" w14:textId="77777777" w:rsidR="006C2E51" w:rsidRDefault="006C2E51" w:rsidP="006C2E51">
      <w:pPr>
        <w:pStyle w:val="Odstavecseseznamem"/>
        <w:ind w:left="360"/>
        <w:jc w:val="both"/>
      </w:pPr>
    </w:p>
    <w:p w14:paraId="4DFCCFA0" w14:textId="77777777" w:rsidR="006C2E51" w:rsidRDefault="006C2E51" w:rsidP="006C2E51">
      <w:pPr>
        <w:pStyle w:val="Odstavecseseznamem"/>
        <w:numPr>
          <w:ilvl w:val="0"/>
          <w:numId w:val="32"/>
        </w:numPr>
        <w:jc w:val="both"/>
      </w:pPr>
      <w:r>
        <w:lastRenderedPageBreak/>
        <w:t>Smluvní strany se zavazují, že se budou navzájem bez zbytečného odkladu informovat o případných změnách osob oprávněných podle této smlouvy a dále o změnách v sídle a dalších údajích uvedených v této smlouvě.</w:t>
      </w:r>
    </w:p>
    <w:p w14:paraId="76B60E27" w14:textId="77777777" w:rsidR="006C2E51" w:rsidRDefault="006C2E51" w:rsidP="006C2E51">
      <w:pPr>
        <w:pStyle w:val="Odstavecseseznamem"/>
        <w:ind w:left="360"/>
        <w:jc w:val="both"/>
      </w:pPr>
    </w:p>
    <w:p w14:paraId="4149F6FD" w14:textId="77777777" w:rsidR="006C2E51" w:rsidRDefault="006C2E51" w:rsidP="006C2E51">
      <w:pPr>
        <w:pStyle w:val="Odstavecseseznamem"/>
        <w:numPr>
          <w:ilvl w:val="0"/>
          <w:numId w:val="32"/>
        </w:numPr>
        <w:jc w:val="both"/>
      </w:pPr>
      <w:r>
        <w:t>Objednatel je oprávněn kontrolovat provádění díla a požadovat po Zhotoviteli prokázání skutečného stavu provádění díla kdykoliv v průběhu trvání této smlouvy.</w:t>
      </w:r>
    </w:p>
    <w:p w14:paraId="4D951576" w14:textId="77777777" w:rsidR="006C2E51" w:rsidRDefault="006C2E51" w:rsidP="006C2E51">
      <w:pPr>
        <w:pStyle w:val="Odstavecseseznamem"/>
        <w:ind w:left="360"/>
        <w:jc w:val="both"/>
      </w:pPr>
    </w:p>
    <w:p w14:paraId="6B6529A1" w14:textId="77777777" w:rsidR="006C2E51" w:rsidRDefault="006C2E51" w:rsidP="006C2E51">
      <w:pPr>
        <w:pStyle w:val="Odstavecseseznamem"/>
        <w:ind w:left="360"/>
        <w:jc w:val="both"/>
      </w:pPr>
    </w:p>
    <w:p w14:paraId="22FAF68F" w14:textId="77777777" w:rsidR="006C2E51" w:rsidRDefault="006C2E51" w:rsidP="006C2E51">
      <w:pPr>
        <w:jc w:val="both"/>
      </w:pPr>
    </w:p>
    <w:p w14:paraId="10D1832D" w14:textId="77777777" w:rsidR="006C2E51" w:rsidRDefault="006C2E51" w:rsidP="006C2E51">
      <w:pPr>
        <w:jc w:val="both"/>
      </w:pPr>
    </w:p>
    <w:p w14:paraId="50A203CD" w14:textId="77777777" w:rsidR="006C2E51" w:rsidRDefault="006C2E51" w:rsidP="006C2E51">
      <w:pPr>
        <w:jc w:val="both"/>
      </w:pPr>
    </w:p>
    <w:p w14:paraId="7278C0FC" w14:textId="77777777" w:rsidR="006C2E51" w:rsidRPr="005529FD" w:rsidRDefault="006C2E51" w:rsidP="006C2E51">
      <w:pPr>
        <w:jc w:val="center"/>
        <w:rPr>
          <w:b/>
        </w:rPr>
      </w:pPr>
      <w:r w:rsidRPr="005529FD">
        <w:rPr>
          <w:b/>
        </w:rPr>
        <w:t>V. Předání díla</w:t>
      </w:r>
    </w:p>
    <w:p w14:paraId="1D908ADF" w14:textId="77777777" w:rsidR="006C2E51" w:rsidRDefault="006C2E51" w:rsidP="006C2E51">
      <w:pPr>
        <w:pStyle w:val="Odstavecseseznamem"/>
        <w:numPr>
          <w:ilvl w:val="0"/>
          <w:numId w:val="30"/>
        </w:numPr>
        <w:jc w:val="both"/>
      </w:pPr>
      <w:r>
        <w:t xml:space="preserve">V případě, že bude Zhotovitel na základě dílčí objednávky povinen dodat Objednateli dílo s hmotným výsledkem (zejm. letáky, brožury…), zavazuje se Zhotovitel dílo předat Objednateli ve lhůtě stanovené dílčí objednávkou, pokud tato lhůta koresponduje s předchozím sdělením Objednatele o možnosti plnění dle článku III. odst. 2 této smlouvy, a v místě předání díla, kterým je budova Magistrátu města Brna na adrese Brno, Kounicova 67, PSČ 601 67, neuvede-li Objednatel v objednávce jiné místo předání díla. </w:t>
      </w:r>
    </w:p>
    <w:p w14:paraId="4D2C4249" w14:textId="77777777" w:rsidR="006C2E51" w:rsidRDefault="006C2E51" w:rsidP="006C2E51">
      <w:pPr>
        <w:pStyle w:val="Odstavecseseznamem"/>
        <w:ind w:left="360"/>
        <w:jc w:val="both"/>
      </w:pPr>
    </w:p>
    <w:p w14:paraId="35F7C9FB" w14:textId="77777777" w:rsidR="006C2E51" w:rsidRDefault="006C2E51" w:rsidP="006C2E51">
      <w:pPr>
        <w:pStyle w:val="Odstavecseseznamem"/>
        <w:numPr>
          <w:ilvl w:val="0"/>
          <w:numId w:val="30"/>
        </w:numPr>
        <w:jc w:val="both"/>
      </w:pPr>
      <w:r>
        <w:t>Zhotovitel je povinen informovat osobu oprávněnou jednat za Objednatele ve věcech technických o takovémto předání díla alespoň jeden pracovní den předem, a to prostřednictvím emailové zprávy zaslané na emailovou adresu této osoby uvedenou v záhlaví této smlouvy.</w:t>
      </w:r>
    </w:p>
    <w:p w14:paraId="7E0C6564" w14:textId="77777777" w:rsidR="006C2E51" w:rsidRDefault="006C2E51" w:rsidP="006C2E51">
      <w:pPr>
        <w:pStyle w:val="Odstavecseseznamem"/>
        <w:ind w:left="360"/>
        <w:jc w:val="both"/>
      </w:pPr>
    </w:p>
    <w:p w14:paraId="3C9AAAE9" w14:textId="77777777" w:rsidR="006C2E51" w:rsidRDefault="006C2E51" w:rsidP="006C2E51">
      <w:pPr>
        <w:pStyle w:val="Odstavecseseznamem"/>
        <w:numPr>
          <w:ilvl w:val="0"/>
          <w:numId w:val="30"/>
        </w:numPr>
        <w:jc w:val="both"/>
      </w:pPr>
      <w:r>
        <w:t xml:space="preserve">O předání díla s hmotným výsledkem sepíší smluvní strany předávací protokol, který bude obsahovat zejména specifikaci předmětu, který se předává, jeho předávané množství a datum tohoto předání. Každá smluvní strana následně </w:t>
      </w:r>
      <w:r>
        <w:lastRenderedPageBreak/>
        <w:t>obdrží jedno vyhotovení tohoto protokolu podepsané oběma smluvními stranami.</w:t>
      </w:r>
    </w:p>
    <w:p w14:paraId="149B709C" w14:textId="77777777" w:rsidR="006C2E51" w:rsidRDefault="006C2E51" w:rsidP="006C2E51">
      <w:pPr>
        <w:jc w:val="both"/>
      </w:pPr>
    </w:p>
    <w:p w14:paraId="2A3BBA7C" w14:textId="77777777" w:rsidR="006C2E51" w:rsidRDefault="006C2E51" w:rsidP="006C2E51">
      <w:pPr>
        <w:jc w:val="both"/>
      </w:pPr>
    </w:p>
    <w:p w14:paraId="506DE829" w14:textId="77777777" w:rsidR="006C2E51" w:rsidRDefault="006C2E51" w:rsidP="006C2E51">
      <w:pPr>
        <w:jc w:val="both"/>
      </w:pPr>
    </w:p>
    <w:p w14:paraId="237040D1" w14:textId="77777777" w:rsidR="006C2E51" w:rsidRPr="005529FD" w:rsidRDefault="006C2E51" w:rsidP="006C2E51">
      <w:pPr>
        <w:jc w:val="center"/>
        <w:rPr>
          <w:b/>
        </w:rPr>
      </w:pPr>
      <w:r w:rsidRPr="005529FD">
        <w:rPr>
          <w:b/>
        </w:rPr>
        <w:t>V</w:t>
      </w:r>
      <w:r>
        <w:rPr>
          <w:b/>
        </w:rPr>
        <w:t>I</w:t>
      </w:r>
      <w:r w:rsidRPr="005529FD">
        <w:rPr>
          <w:b/>
        </w:rPr>
        <w:t>. Cena a platební podmínky</w:t>
      </w:r>
    </w:p>
    <w:p w14:paraId="24735630" w14:textId="77777777" w:rsidR="006C2E51" w:rsidRDefault="006C2E51" w:rsidP="006C2E51">
      <w:pPr>
        <w:pStyle w:val="Odstavecseseznamem"/>
        <w:numPr>
          <w:ilvl w:val="0"/>
          <w:numId w:val="26"/>
        </w:numPr>
        <w:jc w:val="both"/>
      </w:pPr>
      <w:r>
        <w:t>Cena za každou jednotlivou činnost konanou na základě této smlouvy a dílčí objednávky je uvedena v příloze č. 2 této smlouvy. Cena každé jednotlivé činnosti je konečná, tj. jsou v ní zahrnuty veškeré náklady Zhotovitele potřebné pro provedení konkrétního plnění. Sjednaná cena může být měněna pouze, pokud po podpisu smlouvy dojde k změnám sazeb DPH, v takovém případě bude cena upravena podle sazeb DPH platných v době vzniku zdanitelného plnění. Objednatel prohlašuje, že jím očekávaná cena všech činností provedených na základě této smlouvy nepřesáhne částku 1.500.000,- Kč bez DPH.</w:t>
      </w:r>
    </w:p>
    <w:p w14:paraId="77BE351E" w14:textId="77777777" w:rsidR="006C2E51" w:rsidRDefault="006C2E51" w:rsidP="006C2E51">
      <w:pPr>
        <w:pStyle w:val="Odstavecseseznamem"/>
        <w:ind w:left="360"/>
        <w:jc w:val="both"/>
      </w:pPr>
    </w:p>
    <w:p w14:paraId="5708BD41" w14:textId="77777777" w:rsidR="006C2E51" w:rsidRDefault="006C2E51" w:rsidP="006C2E51">
      <w:pPr>
        <w:pStyle w:val="Odstavecseseznamem"/>
        <w:numPr>
          <w:ilvl w:val="0"/>
          <w:numId w:val="26"/>
        </w:numPr>
        <w:jc w:val="both"/>
      </w:pPr>
      <w:r>
        <w:t>Objednatel se zavazuje uhradit cenu za provedení činností na základě konkrétní dílčí objednávky na základě faktury vystavené Zhotovitelem poté, co provede veškeré plnění objednané dílčí objednávkou, nedohodnou-li se strany v konkrétních případech jinak. Faktura bude obsahovat zejména</w:t>
      </w:r>
    </w:p>
    <w:p w14:paraId="05513C1C" w14:textId="77777777" w:rsidR="006C2E51" w:rsidRDefault="006C2E51" w:rsidP="006C2E51">
      <w:pPr>
        <w:pStyle w:val="Odstavecseseznamem"/>
        <w:ind w:left="360"/>
        <w:jc w:val="both"/>
      </w:pPr>
      <w:r>
        <w:t xml:space="preserve"> </w:t>
      </w:r>
    </w:p>
    <w:p w14:paraId="187BBB51" w14:textId="77777777" w:rsidR="006C2E51" w:rsidRDefault="006C2E51" w:rsidP="006C2E51">
      <w:pPr>
        <w:pStyle w:val="Odstavecseseznamem"/>
        <w:numPr>
          <w:ilvl w:val="1"/>
          <w:numId w:val="27"/>
        </w:numPr>
        <w:ind w:left="1134" w:hanging="370"/>
        <w:jc w:val="both"/>
      </w:pPr>
      <w:r>
        <w:t>označení objednatele a zhotovitele, sídlo, IČ, DIČ,</w:t>
      </w:r>
    </w:p>
    <w:p w14:paraId="5DCDCE4B" w14:textId="77777777" w:rsidR="006C2E51" w:rsidRDefault="006C2E51" w:rsidP="006C2E51">
      <w:pPr>
        <w:pStyle w:val="Odstavecseseznamem"/>
        <w:numPr>
          <w:ilvl w:val="1"/>
          <w:numId w:val="27"/>
        </w:numPr>
        <w:ind w:left="1134"/>
        <w:jc w:val="both"/>
      </w:pPr>
      <w:r>
        <w:t>číslo faktury,</w:t>
      </w:r>
    </w:p>
    <w:p w14:paraId="3B6FF21B" w14:textId="77777777" w:rsidR="006C2E51" w:rsidRDefault="006C2E51" w:rsidP="006C2E51">
      <w:pPr>
        <w:pStyle w:val="Odstavecseseznamem"/>
        <w:numPr>
          <w:ilvl w:val="1"/>
          <w:numId w:val="27"/>
        </w:numPr>
        <w:ind w:left="1134"/>
        <w:jc w:val="both"/>
      </w:pPr>
      <w:r>
        <w:t>den vystavení a den splatnosti faktury,</w:t>
      </w:r>
    </w:p>
    <w:p w14:paraId="50A7CE00" w14:textId="77777777" w:rsidR="006C2E51" w:rsidRDefault="006C2E51" w:rsidP="006C2E51">
      <w:pPr>
        <w:pStyle w:val="Odstavecseseznamem"/>
        <w:numPr>
          <w:ilvl w:val="1"/>
          <w:numId w:val="27"/>
        </w:numPr>
        <w:ind w:left="1134"/>
        <w:jc w:val="both"/>
      </w:pPr>
      <w:r>
        <w:t>označení banky a čísla účtu, na který se má platit,</w:t>
      </w:r>
    </w:p>
    <w:p w14:paraId="5096A7D2" w14:textId="77777777" w:rsidR="006C2E51" w:rsidRDefault="006C2E51" w:rsidP="006C2E51">
      <w:pPr>
        <w:pStyle w:val="Odstavecseseznamem"/>
        <w:numPr>
          <w:ilvl w:val="1"/>
          <w:numId w:val="27"/>
        </w:numPr>
        <w:ind w:left="1134"/>
        <w:jc w:val="both"/>
      </w:pPr>
      <w:r>
        <w:t>označení díla,</w:t>
      </w:r>
    </w:p>
    <w:p w14:paraId="3EB10A9E" w14:textId="77777777" w:rsidR="006C2E51" w:rsidRDefault="006C2E51" w:rsidP="006C2E51">
      <w:pPr>
        <w:pStyle w:val="Odstavecseseznamem"/>
        <w:numPr>
          <w:ilvl w:val="1"/>
          <w:numId w:val="27"/>
        </w:numPr>
        <w:ind w:left="1134"/>
        <w:jc w:val="both"/>
      </w:pPr>
      <w:r>
        <w:t>číslo smlouvy o dílo objednatele,</w:t>
      </w:r>
    </w:p>
    <w:p w14:paraId="28F11562" w14:textId="77777777" w:rsidR="006C2E51" w:rsidRDefault="006C2E51" w:rsidP="006C2E51">
      <w:pPr>
        <w:pStyle w:val="Odstavecseseznamem"/>
        <w:numPr>
          <w:ilvl w:val="1"/>
          <w:numId w:val="27"/>
        </w:numPr>
        <w:ind w:left="1134"/>
        <w:jc w:val="both"/>
      </w:pPr>
      <w:r>
        <w:t>fakturovanou částku (vč. DPH platné v době fakturace),</w:t>
      </w:r>
    </w:p>
    <w:p w14:paraId="43CE1D1A" w14:textId="77777777" w:rsidR="006C2E51" w:rsidRDefault="006C2E51" w:rsidP="006C2E51">
      <w:pPr>
        <w:pStyle w:val="Odstavecseseznamem"/>
        <w:numPr>
          <w:ilvl w:val="1"/>
          <w:numId w:val="27"/>
        </w:numPr>
        <w:ind w:left="1134"/>
        <w:jc w:val="both"/>
      </w:pPr>
      <w:r>
        <w:t>razítko a podpis oprávněné osoby,</w:t>
      </w:r>
    </w:p>
    <w:p w14:paraId="553F59BE" w14:textId="77777777" w:rsidR="006C2E51" w:rsidRDefault="006C2E51" w:rsidP="006C2E51">
      <w:pPr>
        <w:pStyle w:val="Odstavecseseznamem"/>
        <w:numPr>
          <w:ilvl w:val="1"/>
          <w:numId w:val="27"/>
        </w:numPr>
        <w:ind w:left="1134"/>
        <w:jc w:val="both"/>
      </w:pPr>
      <w:r>
        <w:lastRenderedPageBreak/>
        <w:t>další náležitosti stanovené zákonem č. 235/2004 Sb., o dani z přidané hodnoty, ve znění pozdějších předpisů.</w:t>
      </w:r>
    </w:p>
    <w:p w14:paraId="7A62AC0E" w14:textId="77777777" w:rsidR="006C2E51" w:rsidRDefault="006C2E51" w:rsidP="006C2E51">
      <w:pPr>
        <w:jc w:val="both"/>
      </w:pPr>
    </w:p>
    <w:p w14:paraId="366F93B7" w14:textId="77777777" w:rsidR="006C2E51" w:rsidRDefault="006C2E51" w:rsidP="006C2E51">
      <w:pPr>
        <w:pStyle w:val="Odstavecseseznamem"/>
        <w:numPr>
          <w:ilvl w:val="0"/>
          <w:numId w:val="26"/>
        </w:numPr>
        <w:jc w:val="both"/>
      </w:pPr>
      <w:r>
        <w:t>Sjednaná splatnost faktur činí 21 dnů ode dne doručení faktury Objednateli.</w:t>
      </w:r>
    </w:p>
    <w:p w14:paraId="7182AC6B" w14:textId="77777777" w:rsidR="006C2E51" w:rsidRDefault="006C2E51" w:rsidP="006C2E51">
      <w:pPr>
        <w:pStyle w:val="Odstavecseseznamem"/>
        <w:ind w:left="360"/>
        <w:jc w:val="both"/>
      </w:pPr>
    </w:p>
    <w:p w14:paraId="3D1D7603" w14:textId="77777777" w:rsidR="006C2E51" w:rsidRDefault="006C2E51" w:rsidP="006C2E51">
      <w:pPr>
        <w:pStyle w:val="Odstavecseseznamem"/>
        <w:numPr>
          <w:ilvl w:val="0"/>
          <w:numId w:val="26"/>
        </w:numPr>
        <w:jc w:val="both"/>
      </w:pPr>
      <w:r>
        <w:t>Objednatel je oprávněn vrátit Zhotoviteli fakturu do dne její splatnosti, jestliže bude obsahovat nesprávné nebo neúplné údaje. V takovém případě se přeruší plynutí lhůty splatnosti a nová lhůta splatnosti začne plynout ode dne doručení opravené faktury Objednateli.</w:t>
      </w:r>
    </w:p>
    <w:p w14:paraId="2E4535B8" w14:textId="77777777" w:rsidR="006C2E51" w:rsidRDefault="006C2E51" w:rsidP="006C2E51">
      <w:pPr>
        <w:pStyle w:val="Odstavecseseznamem"/>
        <w:ind w:left="360"/>
        <w:jc w:val="both"/>
      </w:pPr>
    </w:p>
    <w:p w14:paraId="302AAB83" w14:textId="77777777" w:rsidR="006C2E51" w:rsidRDefault="006C2E51" w:rsidP="006C2E51">
      <w:pPr>
        <w:pStyle w:val="Odstavecseseznamem"/>
        <w:numPr>
          <w:ilvl w:val="0"/>
          <w:numId w:val="26"/>
        </w:numPr>
        <w:jc w:val="both"/>
      </w:pPr>
      <w:r>
        <w:t>Za okamžik provedení úhrady se považuje okamžik, kdy bude příslušná částka připsána na účet Zhotovitele.</w:t>
      </w:r>
    </w:p>
    <w:p w14:paraId="700287FE" w14:textId="77777777" w:rsidR="006C2E51" w:rsidRDefault="006C2E51" w:rsidP="006C2E51">
      <w:pPr>
        <w:jc w:val="both"/>
      </w:pPr>
    </w:p>
    <w:p w14:paraId="2C281F73" w14:textId="77777777" w:rsidR="006C2E51" w:rsidRDefault="006C2E51" w:rsidP="006C2E51">
      <w:pPr>
        <w:jc w:val="both"/>
      </w:pPr>
    </w:p>
    <w:p w14:paraId="1A4B4224" w14:textId="77777777" w:rsidR="006C2E51" w:rsidRDefault="006C2E51" w:rsidP="006C2E51">
      <w:pPr>
        <w:jc w:val="both"/>
      </w:pPr>
    </w:p>
    <w:p w14:paraId="54351DDE" w14:textId="77777777" w:rsidR="006C2E51" w:rsidRPr="005529FD" w:rsidRDefault="006C2E51" w:rsidP="006C2E51">
      <w:pPr>
        <w:jc w:val="center"/>
        <w:rPr>
          <w:b/>
        </w:rPr>
      </w:pPr>
      <w:r w:rsidRPr="005529FD">
        <w:rPr>
          <w:b/>
        </w:rPr>
        <w:t>V</w:t>
      </w:r>
      <w:r>
        <w:rPr>
          <w:b/>
        </w:rPr>
        <w:t>II</w:t>
      </w:r>
      <w:r w:rsidRPr="005529FD">
        <w:rPr>
          <w:b/>
        </w:rPr>
        <w:t>. Trvání smlouvy</w:t>
      </w:r>
    </w:p>
    <w:p w14:paraId="14C7AFBC" w14:textId="77777777" w:rsidR="006C2E51" w:rsidRDefault="006C2E51" w:rsidP="006C2E51">
      <w:pPr>
        <w:pStyle w:val="Odstavecseseznamem"/>
        <w:numPr>
          <w:ilvl w:val="0"/>
          <w:numId w:val="28"/>
        </w:numPr>
        <w:jc w:val="both"/>
      </w:pPr>
      <w:r>
        <w:t>Tato smlouva je uzavřena na dobu určitou, a to do 31. 12. 2018. V době trvání této smlouvy tak je Objednatel oprávněn činit objednávky, které je následně Zhotovitel povinen plnit.</w:t>
      </w:r>
    </w:p>
    <w:p w14:paraId="4BAD69DB" w14:textId="77777777" w:rsidR="006C2E51" w:rsidRDefault="006C2E51" w:rsidP="006C2E51">
      <w:pPr>
        <w:jc w:val="both"/>
      </w:pPr>
    </w:p>
    <w:p w14:paraId="56C2D6FE" w14:textId="77777777" w:rsidR="006C2E51" w:rsidRDefault="006C2E51" w:rsidP="006C2E51">
      <w:pPr>
        <w:jc w:val="both"/>
      </w:pPr>
    </w:p>
    <w:p w14:paraId="0BBE9F59" w14:textId="77777777" w:rsidR="006C2E51" w:rsidRDefault="006C2E51" w:rsidP="006C2E51">
      <w:pPr>
        <w:jc w:val="both"/>
      </w:pPr>
    </w:p>
    <w:p w14:paraId="2AF3E157" w14:textId="77777777" w:rsidR="006C2E51" w:rsidRPr="005529FD" w:rsidRDefault="006C2E51" w:rsidP="006C2E51">
      <w:pPr>
        <w:jc w:val="center"/>
        <w:rPr>
          <w:b/>
        </w:rPr>
      </w:pPr>
      <w:r w:rsidRPr="005529FD">
        <w:rPr>
          <w:b/>
        </w:rPr>
        <w:t>VI</w:t>
      </w:r>
      <w:r>
        <w:rPr>
          <w:b/>
        </w:rPr>
        <w:t>II</w:t>
      </w:r>
      <w:r w:rsidRPr="005529FD">
        <w:rPr>
          <w:b/>
        </w:rPr>
        <w:t>. Smluvní pokuty a úroky z prodlení</w:t>
      </w:r>
    </w:p>
    <w:p w14:paraId="69188F6F" w14:textId="77777777" w:rsidR="006C2E51" w:rsidRDefault="006C2E51" w:rsidP="006C2E51">
      <w:pPr>
        <w:pStyle w:val="Odstavecseseznamem"/>
        <w:numPr>
          <w:ilvl w:val="0"/>
          <w:numId w:val="29"/>
        </w:numPr>
        <w:jc w:val="both"/>
      </w:pPr>
      <w:r>
        <w:t>V případě, že Zhotovitel neprovede objednané plnění ve lhůtě stanovené dílčí objednávkou, pokud tato lhůta koresponduje s předchozím sdělením Objednatele o možnosti plnění dle článku III. odst. 2 této smlouvy, je Zhotovitel v prodlení. V takovém případě je Objednatel oprávněn účtovat Zhotoviteli smluvní pokutu ve výši 0,5 % z částky konkrétního objednaného plnění za každý den prodlení.</w:t>
      </w:r>
    </w:p>
    <w:p w14:paraId="6E438471" w14:textId="77777777" w:rsidR="006C2E51" w:rsidRDefault="006C2E51" w:rsidP="006C2E51">
      <w:pPr>
        <w:pStyle w:val="Odstavecseseznamem"/>
        <w:ind w:left="360"/>
        <w:jc w:val="both"/>
      </w:pPr>
    </w:p>
    <w:p w14:paraId="2F3CCB34" w14:textId="77777777" w:rsidR="006C2E51" w:rsidRDefault="006C2E51" w:rsidP="006C2E51">
      <w:pPr>
        <w:pStyle w:val="Odstavecseseznamem"/>
        <w:numPr>
          <w:ilvl w:val="0"/>
          <w:numId w:val="29"/>
        </w:numPr>
        <w:jc w:val="both"/>
      </w:pPr>
      <w:r>
        <w:lastRenderedPageBreak/>
        <w:t>V případě prodlení Objednatele se zaplacením řádně vystavené a doručené faktury je Zhotovitel oprávněn účtovat smluvní úrok z prodlení ve výši 0,1 % z dlužné částky za každý den prodlení.</w:t>
      </w:r>
    </w:p>
    <w:p w14:paraId="4A4C4FF3" w14:textId="77777777" w:rsidR="006C2E51" w:rsidRDefault="006C2E51" w:rsidP="006C2E51">
      <w:pPr>
        <w:pStyle w:val="Odstavecseseznamem"/>
        <w:ind w:left="360"/>
        <w:jc w:val="both"/>
      </w:pPr>
    </w:p>
    <w:p w14:paraId="6CA3F0BF" w14:textId="77777777" w:rsidR="006C2E51" w:rsidRDefault="006C2E51" w:rsidP="006C2E51">
      <w:pPr>
        <w:pStyle w:val="Odstavecseseznamem"/>
        <w:numPr>
          <w:ilvl w:val="0"/>
          <w:numId w:val="29"/>
        </w:numPr>
        <w:jc w:val="both"/>
      </w:pPr>
      <w:r>
        <w:t>Výše uvedené sankce nemají vliv na případnou povinnost náhrady škody. Sjednané sankce uhradí povinná strana nezávisle na tom, zda a v jaké výši vznikne druhé straně v této souvislosti škoda, kterou lze vymáhat samostatně. Smluvní strany vylučují použití ustanovení § 2050 občanského zákoníku.</w:t>
      </w:r>
    </w:p>
    <w:p w14:paraId="6857B690" w14:textId="77777777" w:rsidR="006C2E51" w:rsidRDefault="006C2E51" w:rsidP="006C2E51">
      <w:pPr>
        <w:jc w:val="both"/>
      </w:pPr>
    </w:p>
    <w:p w14:paraId="080390CD" w14:textId="77777777" w:rsidR="006C2E51" w:rsidRDefault="006C2E51" w:rsidP="006C2E51">
      <w:pPr>
        <w:jc w:val="both"/>
      </w:pPr>
    </w:p>
    <w:p w14:paraId="0BD6BDD3" w14:textId="77777777" w:rsidR="006C2E51" w:rsidRDefault="006C2E51" w:rsidP="006C2E51">
      <w:pPr>
        <w:jc w:val="both"/>
      </w:pPr>
    </w:p>
    <w:p w14:paraId="483D07B7" w14:textId="77777777" w:rsidR="006C2E51" w:rsidRPr="005529FD" w:rsidRDefault="006C2E51" w:rsidP="006C2E51">
      <w:pPr>
        <w:jc w:val="center"/>
        <w:rPr>
          <w:b/>
        </w:rPr>
      </w:pPr>
      <w:r>
        <w:rPr>
          <w:b/>
        </w:rPr>
        <w:t>IX</w:t>
      </w:r>
      <w:r w:rsidRPr="005529FD">
        <w:rPr>
          <w:b/>
        </w:rPr>
        <w:t>. Práva z vadného plnění</w:t>
      </w:r>
    </w:p>
    <w:p w14:paraId="685DDCEE" w14:textId="77777777" w:rsidR="006C2E51" w:rsidRDefault="006C2E51" w:rsidP="006C2E51">
      <w:pPr>
        <w:pStyle w:val="Odstavecseseznamem"/>
        <w:numPr>
          <w:ilvl w:val="0"/>
          <w:numId w:val="31"/>
        </w:numPr>
        <w:jc w:val="both"/>
      </w:pPr>
      <w:r>
        <w:t>Má-li plnění Zhotovitele vady, je Objednatel oprávněn tyto vady písemně uplatnit u zhotovitele do 30 dnů od převzetí konkrétního plnění, jedná-li se o dílo s hmotným výsledkem, případně do 30 dnů od skončení poskytování plnění, jedná-li se o dílo prováděné průběžně (zejm. komunikace a poskytování informací).</w:t>
      </w:r>
    </w:p>
    <w:p w14:paraId="73F1946A" w14:textId="77777777" w:rsidR="006C2E51" w:rsidRDefault="006C2E51" w:rsidP="006C2E51">
      <w:pPr>
        <w:pStyle w:val="Odstavecseseznamem"/>
        <w:ind w:left="360"/>
        <w:jc w:val="both"/>
      </w:pPr>
    </w:p>
    <w:p w14:paraId="15D78D50" w14:textId="77777777" w:rsidR="006C2E51" w:rsidRDefault="006C2E51" w:rsidP="006C2E51">
      <w:pPr>
        <w:pStyle w:val="Odstavecseseznamem"/>
        <w:numPr>
          <w:ilvl w:val="0"/>
          <w:numId w:val="31"/>
        </w:numPr>
        <w:jc w:val="both"/>
      </w:pPr>
      <w:r>
        <w:t>Vady, které nemohly být zjištěny při převzetí díla, je Objednatel oprávněn písemně uplatnit u Zhotovitele do 30 dnů ode dne zjištění takové vady.</w:t>
      </w:r>
    </w:p>
    <w:p w14:paraId="0954F1A2" w14:textId="77777777" w:rsidR="006C2E51" w:rsidRDefault="006C2E51" w:rsidP="006C2E51">
      <w:pPr>
        <w:jc w:val="both"/>
      </w:pPr>
    </w:p>
    <w:p w14:paraId="1AC696D7" w14:textId="77777777" w:rsidR="006C2E51" w:rsidRDefault="006C2E51" w:rsidP="006C2E51">
      <w:pPr>
        <w:pStyle w:val="Odstavecseseznamem"/>
        <w:numPr>
          <w:ilvl w:val="0"/>
          <w:numId w:val="31"/>
        </w:numPr>
        <w:jc w:val="both"/>
      </w:pPr>
      <w:r>
        <w:t xml:space="preserve">Zhotovitel se zavazuje uplatněné vady bez zbytečného odkladu, nejpozději do 10 dnů od doručení uplatnění vady, bezplatně odstranit, zvolí-li Objednatel právo na odstranění vady. Do odstranění vady není Objednatel povinen uhradit část ceny konkrétní splněné objednávky, a to ve výši hodnoty plnění  Zhotovitele, které bylo vadné. </w:t>
      </w:r>
    </w:p>
    <w:p w14:paraId="4F95786B" w14:textId="77777777" w:rsidR="006C2E51" w:rsidRDefault="006C2E51" w:rsidP="006C2E51">
      <w:pPr>
        <w:pStyle w:val="Odstavecseseznamem"/>
        <w:ind w:left="360"/>
        <w:jc w:val="both"/>
      </w:pPr>
    </w:p>
    <w:p w14:paraId="34397132" w14:textId="77777777" w:rsidR="006C2E51" w:rsidRDefault="006C2E51" w:rsidP="006C2E51">
      <w:pPr>
        <w:pStyle w:val="Odstavecseseznamem"/>
        <w:numPr>
          <w:ilvl w:val="0"/>
          <w:numId w:val="31"/>
        </w:numPr>
        <w:jc w:val="both"/>
      </w:pPr>
      <w:r>
        <w:t xml:space="preserve">Je-li vadné plnění podstatným porušením smlouvy, má Objednatel právo na odstranění vady dodáním nové věci bez vady nebo dodáním chybějící věci </w:t>
      </w:r>
      <w:r>
        <w:lastRenderedPageBreak/>
        <w:t>případně na odstranění vady opravou, pokud to povaha díla umožňuje, na přiměřenou slevu nebo odstoupit od smlouvy. Objednatel je povinen sdělit Zhotoviteli, jaké právo si zvolil, při uplatnění vady, nebo bez zbytečného odkladu po uplatnění vady. Podstatným porušením smlouvy se rozumí zejména prodlení Zhotovitele s provedením plnění na základě dílčí objednávky delším než … dnů.</w:t>
      </w:r>
    </w:p>
    <w:p w14:paraId="1AB85A37" w14:textId="77777777" w:rsidR="006C2E51" w:rsidRDefault="006C2E51" w:rsidP="006C2E51">
      <w:pPr>
        <w:pStyle w:val="Odstavecseseznamem"/>
        <w:ind w:left="360"/>
        <w:jc w:val="both"/>
      </w:pPr>
    </w:p>
    <w:p w14:paraId="2D69BBA9" w14:textId="77777777" w:rsidR="006C2E51" w:rsidRDefault="006C2E51" w:rsidP="006C2E51">
      <w:pPr>
        <w:pStyle w:val="Odstavecseseznamem"/>
        <w:numPr>
          <w:ilvl w:val="0"/>
          <w:numId w:val="31"/>
        </w:numPr>
        <w:jc w:val="both"/>
      </w:pPr>
      <w:r>
        <w:t>Je-li vadné plnění nepodstatným porušením smlouvy, má Objednatel právo na odstranění vady dodáním nové věci bez vady nebo dodáním chybějící věci případně na odstranění vady opravou, pokud to povaha díla umožňuje, nebo na přiměřenou slevu. Objednatel je povinen sdělit Zhotoviteli, jaké právo si zvolil, při uplatnění vady, nebo bez zbytečného odkladu po uplatnění vady.</w:t>
      </w:r>
    </w:p>
    <w:p w14:paraId="4C510767" w14:textId="77777777" w:rsidR="006C2E51" w:rsidRDefault="006C2E51" w:rsidP="006C2E51">
      <w:pPr>
        <w:pStyle w:val="Odstavecseseznamem"/>
        <w:ind w:left="360"/>
        <w:jc w:val="both"/>
      </w:pPr>
    </w:p>
    <w:p w14:paraId="5B95DF6C" w14:textId="77777777" w:rsidR="006C2E51" w:rsidRDefault="006C2E51" w:rsidP="006C2E51">
      <w:pPr>
        <w:pStyle w:val="Odstavecseseznamem"/>
        <w:numPr>
          <w:ilvl w:val="0"/>
          <w:numId w:val="31"/>
        </w:numPr>
        <w:jc w:val="both"/>
      </w:pPr>
      <w:r>
        <w:t xml:space="preserve">V případě prodlení Zhotovitele s odstraněním vady je Objednatel oprávněn Zhotoviteli účtovat smluvní pokutu ve výši 0,5 % z ceny konkrétního vadného plnění bez DPH za každý den prodlení. Zaplacením smluvní pokuty není dotčeno právo Objednatele na náhradu škody vzniklé prodlením s odstraněním oznámených vad. V případě prodlení Zhotovitele s odstraněním oznámených vad delšího než 10 dnů je Objednatel oprávněn odstoupit od smlouvy v části takovéhoto vadného plnění. Tím není dotčen nárok Objednatele na dosud vzniklou smluvní pokutu a právo na náhradu škody. </w:t>
      </w:r>
    </w:p>
    <w:p w14:paraId="1FA90662" w14:textId="77777777" w:rsidR="006C2E51" w:rsidRDefault="006C2E51" w:rsidP="006C2E51">
      <w:pPr>
        <w:jc w:val="both"/>
      </w:pPr>
    </w:p>
    <w:p w14:paraId="32669067" w14:textId="77777777" w:rsidR="006C2E51" w:rsidRDefault="006C2E51" w:rsidP="006C2E51">
      <w:pPr>
        <w:jc w:val="both"/>
      </w:pPr>
    </w:p>
    <w:p w14:paraId="23BE9F1A" w14:textId="77777777" w:rsidR="006C2E51" w:rsidRDefault="006C2E51" w:rsidP="006C2E51">
      <w:pPr>
        <w:jc w:val="both"/>
      </w:pPr>
    </w:p>
    <w:p w14:paraId="62EA808F" w14:textId="77777777" w:rsidR="006C2E51" w:rsidRPr="005529FD" w:rsidRDefault="006C2E51" w:rsidP="006C2E51">
      <w:pPr>
        <w:jc w:val="center"/>
        <w:rPr>
          <w:b/>
        </w:rPr>
      </w:pPr>
      <w:r w:rsidRPr="005529FD">
        <w:rPr>
          <w:b/>
        </w:rPr>
        <w:t>X. Závěrečná ustanovení</w:t>
      </w:r>
    </w:p>
    <w:p w14:paraId="5952DF2A" w14:textId="77777777" w:rsidR="006C2E51" w:rsidRDefault="006C2E51" w:rsidP="006C2E51">
      <w:pPr>
        <w:pStyle w:val="Odstavecseseznamem"/>
        <w:numPr>
          <w:ilvl w:val="0"/>
          <w:numId w:val="33"/>
        </w:numPr>
        <w:ind w:left="357" w:hanging="357"/>
        <w:jc w:val="both"/>
      </w:pPr>
      <w:r>
        <w:t>Tato smlouva může být měněna nebo doplňována pouze formou písemných dodatků, označených jako dodatek s pořadovým číslem ke smlouvě a podepsaných oběma smluvními stranami.</w:t>
      </w:r>
    </w:p>
    <w:p w14:paraId="5B4839B4" w14:textId="77777777" w:rsidR="006C2E51" w:rsidRDefault="006C2E51" w:rsidP="006C2E51">
      <w:pPr>
        <w:pStyle w:val="Odstavecseseznamem"/>
        <w:ind w:left="357"/>
        <w:jc w:val="both"/>
      </w:pPr>
    </w:p>
    <w:p w14:paraId="7CDA9A5C" w14:textId="77777777" w:rsidR="006C2E51" w:rsidRDefault="006C2E51" w:rsidP="006C2E51">
      <w:pPr>
        <w:pStyle w:val="Odstavecseseznamem"/>
        <w:numPr>
          <w:ilvl w:val="0"/>
          <w:numId w:val="33"/>
        </w:numPr>
        <w:ind w:left="357" w:hanging="357"/>
        <w:jc w:val="both"/>
      </w:pPr>
      <w:r>
        <w:lastRenderedPageBreak/>
        <w:t>Veškeré případné spory mezi smluvními stranami budou řešeny v prvé řadě smírně a dohodou.</w:t>
      </w:r>
    </w:p>
    <w:p w14:paraId="6960B1CE" w14:textId="77777777" w:rsidR="006C2E51" w:rsidRDefault="006C2E51" w:rsidP="006C2E51">
      <w:pPr>
        <w:pStyle w:val="Odstavecseseznamem"/>
        <w:ind w:left="357"/>
        <w:jc w:val="both"/>
      </w:pPr>
    </w:p>
    <w:p w14:paraId="3D922BBD" w14:textId="77777777" w:rsidR="006C2E51" w:rsidRDefault="006C2E51" w:rsidP="006C2E51">
      <w:pPr>
        <w:pStyle w:val="Odstavecseseznamem"/>
        <w:widowControl w:val="0"/>
        <w:numPr>
          <w:ilvl w:val="0"/>
          <w:numId w:val="33"/>
        </w:numPr>
        <w:shd w:val="clear" w:color="auto" w:fill="FFFFFF"/>
        <w:tabs>
          <w:tab w:val="left" w:pos="310"/>
        </w:tabs>
        <w:autoSpaceDE w:val="0"/>
        <w:autoSpaceDN w:val="0"/>
        <w:adjustRightInd w:val="0"/>
        <w:spacing w:line="276" w:lineRule="auto"/>
        <w:ind w:left="357" w:hanging="357"/>
        <w:contextualSpacing w:val="0"/>
        <w:jc w:val="both"/>
        <w:rPr>
          <w:bCs/>
          <w:spacing w:val="-1"/>
        </w:rPr>
      </w:pPr>
      <w:r w:rsidRPr="00FA00D6">
        <w:rPr>
          <w:bCs/>
          <w:spacing w:val="-1"/>
        </w:rPr>
        <w:t xml:space="preserve">V případě neúspěchu těchto jednání se kterákoli ze smluvních stran může obrátit na soud České republiky. Tato smlouva se řídí právem České republiky. Vztahy mezi smluvními stranami výslovně neupravené touto smlouvou se řídí </w:t>
      </w:r>
      <w:r>
        <w:rPr>
          <w:bCs/>
          <w:spacing w:val="-1"/>
        </w:rPr>
        <w:t xml:space="preserve">příslušnými </w:t>
      </w:r>
      <w:r w:rsidRPr="00FA00D6">
        <w:rPr>
          <w:bCs/>
          <w:spacing w:val="-1"/>
        </w:rPr>
        <w:t xml:space="preserve">ustanoveními </w:t>
      </w:r>
      <w:r>
        <w:rPr>
          <w:bCs/>
          <w:spacing w:val="-1"/>
        </w:rPr>
        <w:t>občanského zákoníku.</w:t>
      </w:r>
    </w:p>
    <w:p w14:paraId="2BA4CDD3" w14:textId="77777777" w:rsidR="006C2E51" w:rsidRDefault="006C2E51" w:rsidP="006C2E51">
      <w:pPr>
        <w:pStyle w:val="Odstavecseseznamem"/>
        <w:widowControl w:val="0"/>
        <w:shd w:val="clear" w:color="auto" w:fill="FFFFFF"/>
        <w:tabs>
          <w:tab w:val="left" w:pos="310"/>
        </w:tabs>
        <w:autoSpaceDE w:val="0"/>
        <w:autoSpaceDN w:val="0"/>
        <w:adjustRightInd w:val="0"/>
        <w:spacing w:line="276" w:lineRule="auto"/>
        <w:ind w:left="357"/>
        <w:contextualSpacing w:val="0"/>
        <w:jc w:val="both"/>
        <w:rPr>
          <w:bCs/>
          <w:spacing w:val="-1"/>
        </w:rPr>
      </w:pPr>
    </w:p>
    <w:p w14:paraId="6C78DB29" w14:textId="77777777" w:rsidR="006C2E51" w:rsidRDefault="006C2E51" w:rsidP="006C2E51">
      <w:pPr>
        <w:pStyle w:val="Odstavecseseznamem"/>
        <w:widowControl w:val="0"/>
        <w:numPr>
          <w:ilvl w:val="0"/>
          <w:numId w:val="33"/>
        </w:numPr>
        <w:shd w:val="clear" w:color="auto" w:fill="FFFFFF"/>
        <w:tabs>
          <w:tab w:val="left" w:pos="310"/>
        </w:tabs>
        <w:autoSpaceDE w:val="0"/>
        <w:autoSpaceDN w:val="0"/>
        <w:adjustRightInd w:val="0"/>
        <w:spacing w:line="276" w:lineRule="auto"/>
        <w:ind w:left="357" w:hanging="357"/>
        <w:contextualSpacing w:val="0"/>
        <w:jc w:val="both"/>
        <w:rPr>
          <w:bCs/>
          <w:spacing w:val="-1"/>
        </w:rPr>
      </w:pPr>
      <w:r w:rsidRPr="00FA00D6">
        <w:rPr>
          <w:bCs/>
          <w:spacing w:val="-1"/>
        </w:rPr>
        <w:t>Tato smlouva je vyhotovena v pěti originálech, z nichž tři obdrží Objednatel a dva Zhotovitel.</w:t>
      </w:r>
    </w:p>
    <w:p w14:paraId="737CA6FB" w14:textId="77777777" w:rsidR="006C2E51" w:rsidRPr="00F1455D" w:rsidRDefault="006C2E51" w:rsidP="006C2E51">
      <w:pPr>
        <w:pStyle w:val="Odstavecseseznamem"/>
        <w:widowControl w:val="0"/>
        <w:shd w:val="clear" w:color="auto" w:fill="FFFFFF"/>
        <w:tabs>
          <w:tab w:val="left" w:pos="310"/>
        </w:tabs>
        <w:autoSpaceDE w:val="0"/>
        <w:autoSpaceDN w:val="0"/>
        <w:adjustRightInd w:val="0"/>
        <w:spacing w:line="276" w:lineRule="auto"/>
        <w:ind w:left="357"/>
        <w:contextualSpacing w:val="0"/>
        <w:jc w:val="both"/>
        <w:rPr>
          <w:bCs/>
          <w:spacing w:val="-1"/>
        </w:rPr>
      </w:pPr>
    </w:p>
    <w:p w14:paraId="101EEB64" w14:textId="77777777" w:rsidR="006C2E51" w:rsidRDefault="006C2E51" w:rsidP="006C2E51">
      <w:pPr>
        <w:pStyle w:val="Odstavecseseznamem"/>
        <w:widowControl w:val="0"/>
        <w:numPr>
          <w:ilvl w:val="0"/>
          <w:numId w:val="33"/>
        </w:numPr>
        <w:shd w:val="clear" w:color="auto" w:fill="FFFFFF"/>
        <w:tabs>
          <w:tab w:val="left" w:pos="310"/>
        </w:tabs>
        <w:autoSpaceDE w:val="0"/>
        <w:autoSpaceDN w:val="0"/>
        <w:adjustRightInd w:val="0"/>
        <w:spacing w:line="276" w:lineRule="auto"/>
        <w:ind w:left="357" w:hanging="357"/>
        <w:contextualSpacing w:val="0"/>
        <w:jc w:val="both"/>
        <w:rPr>
          <w:bCs/>
          <w:spacing w:val="-1"/>
        </w:rPr>
      </w:pPr>
      <w:r>
        <w:rPr>
          <w:bCs/>
          <w:spacing w:val="-1"/>
        </w:rPr>
        <w:t>Smluvní strany se dohodly, že tato smlouva nabývá platnosti a účinnosti dnem podpisu té smluvní strany, která tuto smlouvu podepíše jako poslední.</w:t>
      </w:r>
    </w:p>
    <w:p w14:paraId="0D3906B7" w14:textId="77777777" w:rsidR="006C2E51" w:rsidRDefault="006C2E51" w:rsidP="006C2E51">
      <w:pPr>
        <w:pStyle w:val="Odstavecseseznamem"/>
        <w:widowControl w:val="0"/>
        <w:shd w:val="clear" w:color="auto" w:fill="FFFFFF"/>
        <w:tabs>
          <w:tab w:val="left" w:pos="310"/>
        </w:tabs>
        <w:autoSpaceDE w:val="0"/>
        <w:autoSpaceDN w:val="0"/>
        <w:adjustRightInd w:val="0"/>
        <w:spacing w:line="276" w:lineRule="auto"/>
        <w:ind w:left="357"/>
        <w:contextualSpacing w:val="0"/>
        <w:jc w:val="both"/>
        <w:rPr>
          <w:bCs/>
          <w:spacing w:val="-1"/>
        </w:rPr>
      </w:pPr>
    </w:p>
    <w:p w14:paraId="5FC35479" w14:textId="77777777" w:rsidR="006C2E51" w:rsidRDefault="006C2E51" w:rsidP="006C2E51">
      <w:pPr>
        <w:pStyle w:val="Odstavecseseznamem"/>
        <w:widowControl w:val="0"/>
        <w:numPr>
          <w:ilvl w:val="0"/>
          <w:numId w:val="33"/>
        </w:numPr>
        <w:shd w:val="clear" w:color="auto" w:fill="FFFFFF"/>
        <w:tabs>
          <w:tab w:val="left" w:pos="310"/>
        </w:tabs>
        <w:autoSpaceDE w:val="0"/>
        <w:autoSpaceDN w:val="0"/>
        <w:adjustRightInd w:val="0"/>
        <w:spacing w:line="276" w:lineRule="auto"/>
        <w:ind w:left="357" w:hanging="357"/>
        <w:contextualSpacing w:val="0"/>
        <w:jc w:val="both"/>
        <w:rPr>
          <w:bCs/>
          <w:spacing w:val="-1"/>
        </w:rPr>
      </w:pPr>
      <w:r w:rsidRPr="00FA00D6">
        <w:rPr>
          <w:bCs/>
          <w:spacing w:val="-1"/>
        </w:rPr>
        <w:t xml:space="preserve">Pokud oddělitelné ustanovení této smlouvy je nebo se stane neplatným či nevynutitelným, nemá to vliv na platnost zbývajících ustanovení této smlouvy. V takovém případě se strany této smlouvy zavazují </w:t>
      </w:r>
      <w:r>
        <w:rPr>
          <w:bCs/>
          <w:spacing w:val="-1"/>
        </w:rPr>
        <w:t xml:space="preserve">bez zbytečného odkladu </w:t>
      </w:r>
      <w:r w:rsidRPr="00FA00D6">
        <w:rPr>
          <w:bCs/>
          <w:spacing w:val="-1"/>
        </w:rPr>
        <w:t>uzavřít dodatek k této smlouvě nahrazující oddělitelné ustanovení této smlouvy, které je neplatné či nevynutitelné, platným a vynutitelným ustanovením odpovídajícím hospodářskému účelu takto nahrazeného ustanovení.</w:t>
      </w:r>
    </w:p>
    <w:p w14:paraId="638C966C" w14:textId="77777777" w:rsidR="006C2E51" w:rsidRDefault="006C2E51" w:rsidP="006C2E51">
      <w:pPr>
        <w:pStyle w:val="Odstavecseseznamem"/>
        <w:widowControl w:val="0"/>
        <w:shd w:val="clear" w:color="auto" w:fill="FFFFFF"/>
        <w:tabs>
          <w:tab w:val="left" w:pos="310"/>
        </w:tabs>
        <w:autoSpaceDE w:val="0"/>
        <w:autoSpaceDN w:val="0"/>
        <w:adjustRightInd w:val="0"/>
        <w:spacing w:line="276" w:lineRule="auto"/>
        <w:ind w:left="357"/>
        <w:contextualSpacing w:val="0"/>
        <w:jc w:val="both"/>
        <w:rPr>
          <w:bCs/>
          <w:spacing w:val="-1"/>
        </w:rPr>
      </w:pPr>
    </w:p>
    <w:p w14:paraId="23739FBA" w14:textId="77777777" w:rsidR="006C2E51" w:rsidRDefault="006C2E51" w:rsidP="006C2E51">
      <w:pPr>
        <w:pStyle w:val="Odstavecseseznamem"/>
        <w:widowControl w:val="0"/>
        <w:numPr>
          <w:ilvl w:val="0"/>
          <w:numId w:val="33"/>
        </w:numPr>
        <w:shd w:val="clear" w:color="auto" w:fill="FFFFFF"/>
        <w:tabs>
          <w:tab w:val="left" w:pos="310"/>
        </w:tabs>
        <w:autoSpaceDE w:val="0"/>
        <w:autoSpaceDN w:val="0"/>
        <w:adjustRightInd w:val="0"/>
        <w:spacing w:line="276" w:lineRule="auto"/>
        <w:ind w:left="357" w:hanging="357"/>
        <w:contextualSpacing w:val="0"/>
        <w:jc w:val="both"/>
        <w:rPr>
          <w:bCs/>
          <w:spacing w:val="-1"/>
        </w:rPr>
      </w:pPr>
      <w:r w:rsidRPr="002260BD">
        <w:rPr>
          <w:bCs/>
          <w:spacing w:val="-1"/>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p>
    <w:p w14:paraId="25C36B07" w14:textId="77777777" w:rsidR="006C2E51" w:rsidRPr="002260BD" w:rsidRDefault="006C2E51" w:rsidP="006C2E51">
      <w:pPr>
        <w:pStyle w:val="Odstavecseseznamem"/>
        <w:widowControl w:val="0"/>
        <w:shd w:val="clear" w:color="auto" w:fill="FFFFFF"/>
        <w:tabs>
          <w:tab w:val="left" w:pos="310"/>
        </w:tabs>
        <w:autoSpaceDE w:val="0"/>
        <w:autoSpaceDN w:val="0"/>
        <w:adjustRightInd w:val="0"/>
        <w:spacing w:line="276" w:lineRule="auto"/>
        <w:ind w:left="357"/>
        <w:contextualSpacing w:val="0"/>
        <w:jc w:val="both"/>
        <w:rPr>
          <w:bCs/>
          <w:spacing w:val="-1"/>
        </w:rPr>
      </w:pPr>
    </w:p>
    <w:p w14:paraId="54EDB7D2" w14:textId="77777777" w:rsidR="006C2E51" w:rsidRDefault="006C2E51" w:rsidP="006C2E51">
      <w:pPr>
        <w:pStyle w:val="Odstavecseseznamem"/>
        <w:widowControl w:val="0"/>
        <w:numPr>
          <w:ilvl w:val="0"/>
          <w:numId w:val="33"/>
        </w:numPr>
        <w:shd w:val="clear" w:color="auto" w:fill="FFFFFF"/>
        <w:tabs>
          <w:tab w:val="left" w:pos="310"/>
        </w:tabs>
        <w:autoSpaceDE w:val="0"/>
        <w:autoSpaceDN w:val="0"/>
        <w:adjustRightInd w:val="0"/>
        <w:spacing w:line="276" w:lineRule="auto"/>
        <w:ind w:left="357" w:hanging="357"/>
        <w:contextualSpacing w:val="0"/>
        <w:jc w:val="both"/>
        <w:rPr>
          <w:bCs/>
          <w:spacing w:val="-1"/>
        </w:rPr>
      </w:pPr>
      <w:r w:rsidRPr="00FA00D6">
        <w:rPr>
          <w:bCs/>
          <w:spacing w:val="-1"/>
        </w:rPr>
        <w:lastRenderedPageBreak/>
        <w:t>Statutární město Brno je při nakládání s veřejnými prostředky povinno dodržovat ustanovení zákona č. 106/1999 Sb., o svobodném přístupu k informacím, ve znění pozdějších předpisů (zejména ustanovení § 9 odstavce 2 tohoto zákona).</w:t>
      </w:r>
    </w:p>
    <w:p w14:paraId="3EB1C9AF" w14:textId="77777777" w:rsidR="006C2E51" w:rsidRDefault="006C2E51" w:rsidP="006C2E51">
      <w:pPr>
        <w:pStyle w:val="Odstavecseseznamem"/>
        <w:widowControl w:val="0"/>
        <w:shd w:val="clear" w:color="auto" w:fill="FFFFFF"/>
        <w:tabs>
          <w:tab w:val="left" w:pos="310"/>
        </w:tabs>
        <w:autoSpaceDE w:val="0"/>
        <w:autoSpaceDN w:val="0"/>
        <w:adjustRightInd w:val="0"/>
        <w:spacing w:line="276" w:lineRule="auto"/>
        <w:ind w:left="357"/>
        <w:contextualSpacing w:val="0"/>
        <w:jc w:val="both"/>
        <w:rPr>
          <w:bCs/>
          <w:spacing w:val="-1"/>
        </w:rPr>
      </w:pPr>
    </w:p>
    <w:p w14:paraId="4593029C" w14:textId="77777777" w:rsidR="006C2E51" w:rsidRPr="005529FD" w:rsidRDefault="006C2E51" w:rsidP="006C2E51">
      <w:pPr>
        <w:pStyle w:val="Odstavecseseznamem"/>
        <w:widowControl w:val="0"/>
        <w:numPr>
          <w:ilvl w:val="0"/>
          <w:numId w:val="33"/>
        </w:numPr>
        <w:shd w:val="clear" w:color="auto" w:fill="FFFFFF"/>
        <w:tabs>
          <w:tab w:val="left" w:pos="310"/>
        </w:tabs>
        <w:autoSpaceDE w:val="0"/>
        <w:autoSpaceDN w:val="0"/>
        <w:adjustRightInd w:val="0"/>
        <w:spacing w:line="276" w:lineRule="auto"/>
        <w:ind w:left="357" w:hanging="357"/>
        <w:contextualSpacing w:val="0"/>
        <w:jc w:val="both"/>
        <w:rPr>
          <w:bCs/>
          <w:spacing w:val="-1"/>
        </w:rPr>
      </w:pPr>
      <w:r w:rsidRPr="002260BD">
        <w:rPr>
          <w:bCs/>
          <w:spacing w:val="-1"/>
        </w:rPr>
        <w:t xml:space="preserve">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které by nebylo možno uveřejnit, utajované skutečnosti ve smyslu ustanovení zák. č. 412/2005 Sb., o ochraně utajovaných skutečností, ani jiné informace či skutečnosti, </w:t>
      </w:r>
      <w:r>
        <w:rPr>
          <w:bCs/>
          <w:spacing w:val="-1"/>
        </w:rPr>
        <w:t>které by nebylo možno uveřejnit.</w:t>
      </w:r>
    </w:p>
    <w:p w14:paraId="33D7F1D1" w14:textId="77777777" w:rsidR="006C2E51" w:rsidRPr="006E5372" w:rsidRDefault="006C2E51" w:rsidP="006C2E51">
      <w:pPr>
        <w:spacing w:after="120" w:line="276" w:lineRule="auto"/>
        <w:jc w:val="center"/>
      </w:pPr>
      <w:r w:rsidRPr="005F542E">
        <w:t>Doložka</w:t>
      </w:r>
    </w:p>
    <w:p w14:paraId="7E649BEA" w14:textId="77777777" w:rsidR="006C2E51" w:rsidRPr="00F1455D" w:rsidRDefault="006C2E51" w:rsidP="006C2E51">
      <w:pPr>
        <w:pStyle w:val="Standard"/>
        <w:spacing w:after="120" w:line="276" w:lineRule="auto"/>
        <w:rPr>
          <w:rFonts w:cs="Times New Roman"/>
          <w:snapToGrid w:val="0"/>
          <w:kern w:val="0"/>
        </w:rPr>
      </w:pPr>
      <w:r w:rsidRPr="00FA00D6">
        <w:rPr>
          <w:rFonts w:cs="Times New Roman"/>
          <w:snapToGrid w:val="0"/>
          <w:kern w:val="0"/>
          <w:sz w:val="22"/>
          <w:szCs w:val="22"/>
        </w:rPr>
        <w:t xml:space="preserve"> </w:t>
      </w:r>
      <w:r w:rsidRPr="00FA00D6">
        <w:rPr>
          <w:rFonts w:cs="Times New Roman"/>
          <w:snapToGrid w:val="0"/>
          <w:kern w:val="0"/>
        </w:rPr>
        <w:t>Tato smlouva byla schválen</w:t>
      </w:r>
      <w:r>
        <w:rPr>
          <w:rFonts w:cs="Times New Roman"/>
          <w:snapToGrid w:val="0"/>
          <w:kern w:val="0"/>
        </w:rPr>
        <w:t>a Radou města Brna na schůzi č. …….</w:t>
      </w:r>
      <w:r w:rsidRPr="002260BD">
        <w:rPr>
          <w:rFonts w:cs="Times New Roman"/>
        </w:rPr>
        <w:t xml:space="preserve">  </w:t>
      </w:r>
      <w:r w:rsidRPr="002260BD">
        <w:rPr>
          <w:rFonts w:cs="Times New Roman"/>
          <w:snapToGrid w:val="0"/>
          <w:kern w:val="0"/>
        </w:rPr>
        <w:t xml:space="preserve">dne </w:t>
      </w:r>
      <w:r>
        <w:rPr>
          <w:rFonts w:cs="Times New Roman"/>
          <w:snapToGrid w:val="0"/>
          <w:kern w:val="0"/>
        </w:rPr>
        <w:t>………..</w:t>
      </w:r>
    </w:p>
    <w:p w14:paraId="74BE5AAA" w14:textId="77777777" w:rsidR="006C2E51" w:rsidRDefault="006C2E51" w:rsidP="006C2E51">
      <w:pPr>
        <w:jc w:val="both"/>
      </w:pPr>
    </w:p>
    <w:p w14:paraId="45A912EF" w14:textId="77777777" w:rsidR="006C2E51" w:rsidRDefault="006C2E51" w:rsidP="006C2E51">
      <w:pPr>
        <w:jc w:val="both"/>
      </w:pPr>
      <w:r>
        <w:t>Přílohy smlouvy:</w:t>
      </w:r>
    </w:p>
    <w:p w14:paraId="02483950" w14:textId="77777777" w:rsidR="006C2E51" w:rsidRDefault="006C2E51" w:rsidP="006C2E51">
      <w:pPr>
        <w:pStyle w:val="Odstavecseseznamem"/>
        <w:numPr>
          <w:ilvl w:val="0"/>
          <w:numId w:val="34"/>
        </w:numPr>
        <w:jc w:val="both"/>
      </w:pPr>
      <w:r>
        <w:t>Příloha č. 1 – Základní informace o Projektu</w:t>
      </w:r>
    </w:p>
    <w:p w14:paraId="27CB676A" w14:textId="77777777" w:rsidR="006C2E51" w:rsidRDefault="006C2E51" w:rsidP="006C2E51">
      <w:pPr>
        <w:pStyle w:val="Odstavecseseznamem"/>
        <w:numPr>
          <w:ilvl w:val="0"/>
          <w:numId w:val="34"/>
        </w:numPr>
        <w:jc w:val="both"/>
      </w:pPr>
      <w:r>
        <w:t>Příloha č. 2 – Specifikace možných plnění a ceník</w:t>
      </w:r>
    </w:p>
    <w:p w14:paraId="414B0D93" w14:textId="2D3BF6BD" w:rsidR="006C2E51" w:rsidRDefault="002F4F8F" w:rsidP="002F4F8F">
      <w:pPr>
        <w:pStyle w:val="Odstavecseseznamem"/>
        <w:numPr>
          <w:ilvl w:val="0"/>
          <w:numId w:val="34"/>
        </w:numPr>
        <w:jc w:val="both"/>
      </w:pPr>
      <w:r w:rsidRPr="002F4F8F">
        <w:t>Příloha</w:t>
      </w:r>
      <w:r>
        <w:t xml:space="preserve"> č. 3</w:t>
      </w:r>
      <w:r w:rsidRPr="002F4F8F">
        <w:t xml:space="preserve"> </w:t>
      </w:r>
      <w:r w:rsidR="006C2E51">
        <w:t>– Rámcový harmonogram a návrh komunikační strategie navržený zhotovitelem</w:t>
      </w:r>
    </w:p>
    <w:p w14:paraId="7754967E" w14:textId="77777777" w:rsidR="006C2E51" w:rsidRDefault="006C2E51" w:rsidP="006C2E51">
      <w:pPr>
        <w:jc w:val="both"/>
      </w:pPr>
    </w:p>
    <w:p w14:paraId="031E54AA" w14:textId="77777777" w:rsidR="006C2E51" w:rsidRDefault="006C2E51" w:rsidP="006C2E51">
      <w:pPr>
        <w:jc w:val="both"/>
      </w:pPr>
    </w:p>
    <w:p w14:paraId="3DA2BF05" w14:textId="77777777" w:rsidR="006C2E51" w:rsidRPr="00F1455D" w:rsidRDefault="006C2E51" w:rsidP="006C2E51">
      <w:pPr>
        <w:shd w:val="clear" w:color="auto" w:fill="FFFFFF"/>
        <w:tabs>
          <w:tab w:val="left" w:pos="0"/>
        </w:tabs>
        <w:spacing w:after="120" w:line="276" w:lineRule="auto"/>
        <w:ind w:right="-66"/>
        <w:rPr>
          <w:spacing w:val="-5"/>
        </w:rPr>
      </w:pPr>
      <w:r w:rsidRPr="00FA00D6">
        <w:rPr>
          <w:spacing w:val="-5"/>
        </w:rPr>
        <w:t>V Brně dne</w:t>
      </w:r>
      <w:r w:rsidRPr="00FA00D6">
        <w:tab/>
      </w:r>
      <w:r w:rsidRPr="00FA00D6">
        <w:tab/>
      </w:r>
      <w:r w:rsidRPr="00FA00D6">
        <w:tab/>
      </w:r>
      <w:r w:rsidRPr="00FA00D6">
        <w:tab/>
      </w:r>
      <w:r w:rsidRPr="00FA00D6">
        <w:tab/>
      </w:r>
      <w:r w:rsidRPr="00FA00D6">
        <w:tab/>
        <w:t xml:space="preserve">         </w:t>
      </w:r>
      <w:r w:rsidRPr="00FA00D6">
        <w:rPr>
          <w:spacing w:val="-5"/>
        </w:rPr>
        <w:t>V Brně dne</w:t>
      </w:r>
    </w:p>
    <w:p w14:paraId="278704AD" w14:textId="77777777" w:rsidR="006C2E51" w:rsidRPr="00F1455D" w:rsidRDefault="006C2E51" w:rsidP="006C2E51">
      <w:pPr>
        <w:shd w:val="clear" w:color="auto" w:fill="FFFFFF"/>
        <w:tabs>
          <w:tab w:val="left" w:pos="0"/>
        </w:tabs>
        <w:spacing w:after="120" w:line="276" w:lineRule="auto"/>
        <w:ind w:right="-66"/>
      </w:pPr>
      <w:r w:rsidRPr="00FA00D6">
        <w:rPr>
          <w:spacing w:val="-4"/>
        </w:rPr>
        <w:t xml:space="preserve">Za Objednatele:                                                                        </w:t>
      </w:r>
      <w:r w:rsidRPr="00FA00D6">
        <w:rPr>
          <w:spacing w:val="-2"/>
        </w:rPr>
        <w:t>Za Zhotovitele:</w:t>
      </w:r>
    </w:p>
    <w:p w14:paraId="01CB33DF" w14:textId="77777777" w:rsidR="006C2E51" w:rsidRPr="00F1455D" w:rsidRDefault="006C2E51" w:rsidP="006C2E51">
      <w:pPr>
        <w:shd w:val="clear" w:color="auto" w:fill="FFFFFF"/>
        <w:tabs>
          <w:tab w:val="left" w:pos="0"/>
        </w:tabs>
        <w:spacing w:after="120" w:line="276" w:lineRule="auto"/>
        <w:ind w:right="-66"/>
        <w:rPr>
          <w:spacing w:val="-1"/>
        </w:rPr>
      </w:pPr>
    </w:p>
    <w:p w14:paraId="6B91AF60" w14:textId="77777777" w:rsidR="006C2E51" w:rsidRPr="00F1455D" w:rsidRDefault="006C2E51" w:rsidP="006C2E51">
      <w:pPr>
        <w:shd w:val="clear" w:color="auto" w:fill="FFFFFF"/>
        <w:tabs>
          <w:tab w:val="left" w:pos="0"/>
        </w:tabs>
        <w:spacing w:after="120" w:line="276" w:lineRule="auto"/>
        <w:ind w:right="-66"/>
        <w:rPr>
          <w:spacing w:val="-1"/>
        </w:rPr>
      </w:pPr>
    </w:p>
    <w:p w14:paraId="4F01ED03" w14:textId="77777777" w:rsidR="006C2E51" w:rsidRPr="00F1455D" w:rsidRDefault="006C2E51" w:rsidP="006C2E51">
      <w:pPr>
        <w:shd w:val="clear" w:color="auto" w:fill="FFFFFF"/>
        <w:tabs>
          <w:tab w:val="left" w:pos="0"/>
        </w:tabs>
        <w:spacing w:after="120" w:line="276" w:lineRule="auto"/>
        <w:ind w:right="-66"/>
        <w:rPr>
          <w:spacing w:val="-1"/>
        </w:rPr>
      </w:pPr>
    </w:p>
    <w:p w14:paraId="17EE75AB" w14:textId="77777777" w:rsidR="006C2E51" w:rsidRPr="00F1455D" w:rsidRDefault="006C2E51" w:rsidP="006C2E51">
      <w:pPr>
        <w:shd w:val="clear" w:color="auto" w:fill="FFFFFF"/>
        <w:tabs>
          <w:tab w:val="left" w:pos="0"/>
        </w:tabs>
        <w:spacing w:after="120" w:line="276" w:lineRule="auto"/>
        <w:ind w:right="-66"/>
        <w:rPr>
          <w:spacing w:val="-1"/>
        </w:rPr>
      </w:pPr>
    </w:p>
    <w:p w14:paraId="3224D1FA" w14:textId="77777777" w:rsidR="006C2E51" w:rsidRPr="00F1455D" w:rsidRDefault="006C2E51" w:rsidP="006C2E51">
      <w:pPr>
        <w:shd w:val="clear" w:color="auto" w:fill="FFFFFF"/>
        <w:tabs>
          <w:tab w:val="left" w:pos="0"/>
        </w:tabs>
        <w:spacing w:after="120" w:line="276" w:lineRule="auto"/>
        <w:ind w:right="-66"/>
        <w:rPr>
          <w:spacing w:val="-1"/>
        </w:rPr>
      </w:pPr>
    </w:p>
    <w:p w14:paraId="499827C8" w14:textId="77777777" w:rsidR="006C2E51" w:rsidRPr="00F1455D" w:rsidRDefault="006C2E51" w:rsidP="006C2E51">
      <w:pPr>
        <w:shd w:val="clear" w:color="auto" w:fill="FFFFFF"/>
        <w:tabs>
          <w:tab w:val="left" w:pos="0"/>
        </w:tabs>
        <w:spacing w:after="120" w:line="276" w:lineRule="auto"/>
        <w:ind w:right="-66"/>
        <w:rPr>
          <w:spacing w:val="-1"/>
        </w:rPr>
      </w:pPr>
    </w:p>
    <w:p w14:paraId="6D3AF3D4" w14:textId="77777777" w:rsidR="006C2E51" w:rsidRPr="00F1455D" w:rsidRDefault="006C2E51" w:rsidP="006C2E51">
      <w:pPr>
        <w:shd w:val="clear" w:color="auto" w:fill="FFFFFF"/>
        <w:tabs>
          <w:tab w:val="left" w:pos="0"/>
        </w:tabs>
        <w:spacing w:after="120" w:line="276" w:lineRule="auto"/>
        <w:ind w:right="-66"/>
        <w:rPr>
          <w:spacing w:val="-1"/>
        </w:rPr>
      </w:pPr>
      <w:r w:rsidRPr="00FA00D6">
        <w:rPr>
          <w:spacing w:val="-1"/>
        </w:rPr>
        <w:t>……………………………..</w:t>
      </w:r>
      <w:r w:rsidRPr="00FA00D6">
        <w:rPr>
          <w:spacing w:val="-1"/>
        </w:rPr>
        <w:tab/>
      </w:r>
      <w:r w:rsidRPr="00FA00D6">
        <w:rPr>
          <w:spacing w:val="-1"/>
        </w:rPr>
        <w:tab/>
      </w:r>
      <w:r w:rsidRPr="00FA00D6">
        <w:rPr>
          <w:spacing w:val="-1"/>
        </w:rPr>
        <w:tab/>
      </w:r>
      <w:r w:rsidRPr="00FA00D6">
        <w:rPr>
          <w:spacing w:val="-1"/>
        </w:rPr>
        <w:tab/>
        <w:t>……………………………..</w:t>
      </w:r>
    </w:p>
    <w:p w14:paraId="09A8F37F" w14:textId="77777777" w:rsidR="006C2E51" w:rsidRPr="004D595F" w:rsidRDefault="006C2E51" w:rsidP="006C2E51">
      <w:pPr>
        <w:spacing w:line="0" w:lineRule="atLeast"/>
        <w:rPr>
          <w:spacing w:val="-1"/>
        </w:rPr>
      </w:pPr>
      <w:r>
        <w:rPr>
          <w:spacing w:val="-1"/>
        </w:rPr>
        <w:t xml:space="preserve">      </w:t>
      </w:r>
      <w:r w:rsidRPr="00FA00D6">
        <w:rPr>
          <w:spacing w:val="-1"/>
        </w:rPr>
        <w:t>Ing</w:t>
      </w:r>
      <w:r>
        <w:rPr>
          <w:spacing w:val="-1"/>
        </w:rPr>
        <w:t>. Vladimír Bielko</w:t>
      </w:r>
      <w:r>
        <w:rPr>
          <w:spacing w:val="-1"/>
        </w:rPr>
        <w:tab/>
      </w:r>
      <w:r>
        <w:rPr>
          <w:spacing w:val="-1"/>
        </w:rPr>
        <w:tab/>
      </w:r>
      <w:r>
        <w:rPr>
          <w:spacing w:val="-1"/>
        </w:rPr>
        <w:tab/>
        <w:t xml:space="preserve">  </w:t>
      </w:r>
      <w:r>
        <w:rPr>
          <w:spacing w:val="-1"/>
        </w:rPr>
        <w:tab/>
        <w:t xml:space="preserve">        </w:t>
      </w:r>
    </w:p>
    <w:p w14:paraId="3191FCC5" w14:textId="77777777" w:rsidR="006C2E51" w:rsidRPr="004D595F" w:rsidRDefault="006C2E51" w:rsidP="006C2E51">
      <w:pPr>
        <w:spacing w:line="0" w:lineRule="atLeast"/>
        <w:rPr>
          <w:spacing w:val="-1"/>
        </w:rPr>
      </w:pPr>
      <w:r w:rsidRPr="004D595F">
        <w:rPr>
          <w:spacing w:val="-1"/>
        </w:rPr>
        <w:t xml:space="preserve">vedoucí Odboru dopravy MMB  </w:t>
      </w:r>
      <w:r w:rsidRPr="004D595F">
        <w:rPr>
          <w:spacing w:val="-1"/>
        </w:rPr>
        <w:tab/>
      </w:r>
      <w:r w:rsidRPr="004D595F">
        <w:rPr>
          <w:spacing w:val="-1"/>
        </w:rPr>
        <w:tab/>
      </w:r>
      <w:r w:rsidRPr="004D595F">
        <w:rPr>
          <w:spacing w:val="-1"/>
        </w:rPr>
        <w:tab/>
      </w:r>
      <w:r w:rsidRPr="004D595F">
        <w:rPr>
          <w:spacing w:val="-1"/>
        </w:rPr>
        <w:tab/>
        <w:t xml:space="preserve">     </w:t>
      </w:r>
    </w:p>
    <w:p w14:paraId="489ADCCB" w14:textId="77777777" w:rsidR="006C2E51" w:rsidRPr="004D595F" w:rsidRDefault="006C2E51" w:rsidP="006C2E51">
      <w:pPr>
        <w:spacing w:line="0" w:lineRule="atLeast"/>
        <w:rPr>
          <w:spacing w:val="-1"/>
        </w:rPr>
      </w:pPr>
      <w:r w:rsidRPr="004D595F">
        <w:rPr>
          <w:spacing w:val="-1"/>
        </w:rPr>
        <w:tab/>
      </w:r>
    </w:p>
    <w:p w14:paraId="0B097ECD" w14:textId="231FF5FC" w:rsidR="007A07FC" w:rsidRDefault="007A07FC"/>
    <w:sectPr w:rsidR="007A0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Questrial">
    <w:altName w:val="Times New Roman"/>
    <w:charset w:val="00"/>
    <w:family w:val="auto"/>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3"/>
    <w:multiLevelType w:val="multilevel"/>
    <w:tmpl w:val="00000003"/>
    <w:name w:val="WW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4"/>
    <w:multiLevelType w:val="multilevel"/>
    <w:tmpl w:val="00000004"/>
    <w:name w:val="WWNum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5"/>
    <w:multiLevelType w:val="multilevel"/>
    <w:tmpl w:val="00000005"/>
    <w:name w:val="WWNum2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6"/>
    <w:multiLevelType w:val="multilevel"/>
    <w:tmpl w:val="00000006"/>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Num2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Num3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00000009"/>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A"/>
    <w:multiLevelType w:val="multilevel"/>
    <w:tmpl w:val="0000000A"/>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3B789F"/>
    <w:multiLevelType w:val="hybridMultilevel"/>
    <w:tmpl w:val="74C0767C"/>
    <w:lvl w:ilvl="0" w:tplc="D2324FD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54617D"/>
    <w:multiLevelType w:val="hybridMultilevel"/>
    <w:tmpl w:val="C8FE7302"/>
    <w:lvl w:ilvl="0" w:tplc="C70A5C4A">
      <w:start w:val="3"/>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0A2F26"/>
    <w:multiLevelType w:val="multilevel"/>
    <w:tmpl w:val="901ACA3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Symbol" w:hAnsi="Symbol" w:hint="default"/>
      </w:rPr>
    </w:lvl>
    <w:lvl w:ilvl="4">
      <w:start w:val="3"/>
      <w:numFmt w:val="bullet"/>
      <w:lvlText w:val="-"/>
      <w:lvlJc w:val="left"/>
      <w:pPr>
        <w:tabs>
          <w:tab w:val="num" w:pos="2520"/>
        </w:tabs>
        <w:ind w:left="2232" w:hanging="792"/>
      </w:pPr>
      <w:rPr>
        <w:rFonts w:ascii="Garamond" w:eastAsia="Times New Roman" w:hAnsi="Garamond" w:cs="Times New Roman"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32B597E"/>
    <w:multiLevelType w:val="hybridMultilevel"/>
    <w:tmpl w:val="F9D0301E"/>
    <w:lvl w:ilvl="0" w:tplc="5E4CEA16">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4A03B5D"/>
    <w:multiLevelType w:val="hybridMultilevel"/>
    <w:tmpl w:val="F9D0301E"/>
    <w:lvl w:ilvl="0" w:tplc="5E4CEA16">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5600FCE"/>
    <w:multiLevelType w:val="hybridMultilevel"/>
    <w:tmpl w:val="05BA2D5E"/>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5" w15:restartNumberingAfterBreak="0">
    <w:nsid w:val="2C380E43"/>
    <w:multiLevelType w:val="hybridMultilevel"/>
    <w:tmpl w:val="A7BA26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CEB5EDD"/>
    <w:multiLevelType w:val="hybridMultilevel"/>
    <w:tmpl w:val="2A02E9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46A0C8B"/>
    <w:multiLevelType w:val="hybridMultilevel"/>
    <w:tmpl w:val="A85E8D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4AD0462"/>
    <w:multiLevelType w:val="hybridMultilevel"/>
    <w:tmpl w:val="74D45A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FE661B"/>
    <w:multiLevelType w:val="hybridMultilevel"/>
    <w:tmpl w:val="C352AA6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0" w15:restartNumberingAfterBreak="0">
    <w:nsid w:val="37B83C56"/>
    <w:multiLevelType w:val="hybridMultilevel"/>
    <w:tmpl w:val="C8E0B5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ED35A4B"/>
    <w:multiLevelType w:val="hybridMultilevel"/>
    <w:tmpl w:val="6C5A2B4A"/>
    <w:lvl w:ilvl="0" w:tplc="60645546">
      <w:start w:val="1"/>
      <w:numFmt w:val="bullet"/>
      <w:lvlText w:val="-"/>
      <w:lvlJc w:val="left"/>
      <w:pPr>
        <w:ind w:left="1004" w:hanging="360"/>
      </w:pPr>
      <w:rPr>
        <w:rFonts w:ascii="Calibri" w:eastAsia="Times New Roman" w:hAnsi="Calibr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42893BEE"/>
    <w:multiLevelType w:val="hybridMultilevel"/>
    <w:tmpl w:val="AEAA436A"/>
    <w:lvl w:ilvl="0" w:tplc="E7C293D8">
      <w:start w:val="1"/>
      <w:numFmt w:val="bullet"/>
      <w:lvlText w:val="-"/>
      <w:lvlJc w:val="left"/>
      <w:pPr>
        <w:ind w:left="720" w:hanging="360"/>
      </w:pPr>
      <w:rPr>
        <w:rFonts w:ascii="Arial" w:eastAsia="Times New Roman"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8E30B6"/>
    <w:multiLevelType w:val="hybridMultilevel"/>
    <w:tmpl w:val="BF8C1560"/>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80F2AB0"/>
    <w:multiLevelType w:val="multilevel"/>
    <w:tmpl w:val="FF86796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5E6F77"/>
    <w:multiLevelType w:val="hybridMultilevel"/>
    <w:tmpl w:val="A510F136"/>
    <w:lvl w:ilvl="0" w:tplc="D2324FD6">
      <w:start w:val="4"/>
      <w:numFmt w:val="bullet"/>
      <w:lvlText w:val="-"/>
      <w:lvlJc w:val="left"/>
      <w:pPr>
        <w:ind w:left="1068" w:hanging="360"/>
      </w:pPr>
      <w:rPr>
        <w:rFonts w:ascii="Times New Roman" w:eastAsia="Times New Roman" w:hAnsi="Times New Roman" w:cs="Times New Roman" w:hint="default"/>
      </w:rPr>
    </w:lvl>
    <w:lvl w:ilvl="1" w:tplc="6010A5B4">
      <w:numFmt w:val="bullet"/>
      <w:lvlText w:val="-"/>
      <w:lvlJc w:val="left"/>
      <w:pPr>
        <w:ind w:left="1788" w:hanging="360"/>
      </w:pPr>
      <w:rPr>
        <w:rFonts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587D0308"/>
    <w:multiLevelType w:val="multilevel"/>
    <w:tmpl w:val="DE24B1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lowerLetter"/>
      <w:lvlText w:val="%4)"/>
      <w:lvlJc w:val="left"/>
      <w:pPr>
        <w:tabs>
          <w:tab w:val="num" w:pos="1588"/>
        </w:tabs>
        <w:ind w:left="1588" w:hanging="32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A13495F"/>
    <w:multiLevelType w:val="hybridMultilevel"/>
    <w:tmpl w:val="19DC80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2297AD8"/>
    <w:multiLevelType w:val="hybridMultilevel"/>
    <w:tmpl w:val="6AE68D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3F61702"/>
    <w:multiLevelType w:val="hybridMultilevel"/>
    <w:tmpl w:val="B56EB2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C442D3F"/>
    <w:multiLevelType w:val="multilevel"/>
    <w:tmpl w:val="ED440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lowerLetter"/>
      <w:lvlText w:val="%4)"/>
      <w:lvlJc w:val="left"/>
      <w:pPr>
        <w:tabs>
          <w:tab w:val="num" w:pos="1588"/>
        </w:tabs>
        <w:ind w:left="1588" w:hanging="32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F0135FA"/>
    <w:multiLevelType w:val="hybridMultilevel"/>
    <w:tmpl w:val="6AE68D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1AC2690"/>
    <w:multiLevelType w:val="multilevel"/>
    <w:tmpl w:val="0794059E"/>
    <w:lvl w:ilvl="0">
      <w:start w:val="8"/>
      <w:numFmt w:val="decimal"/>
      <w:lvlText w:val="%1."/>
      <w:lvlJc w:val="left"/>
      <w:pPr>
        <w:ind w:left="360" w:hanging="360"/>
      </w:pPr>
      <w:rPr>
        <w:rFonts w:hint="default"/>
      </w:r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A20733"/>
    <w:multiLevelType w:val="hybridMultilevel"/>
    <w:tmpl w:val="19DC80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13"/>
  </w:num>
  <w:num w:numId="3">
    <w:abstractNumId w:val="23"/>
  </w:num>
  <w:num w:numId="4">
    <w:abstractNumId w:val="12"/>
  </w:num>
  <w:num w:numId="5">
    <w:abstractNumId w:val="24"/>
  </w:num>
  <w:num w:numId="6">
    <w:abstractNumId w:val="14"/>
  </w:num>
  <w:num w:numId="7">
    <w:abstractNumId w:val="32"/>
  </w:num>
  <w:num w:numId="8">
    <w:abstractNumId w:val="21"/>
  </w:num>
  <w:num w:numId="9">
    <w:abstractNumId w:val="19"/>
  </w:num>
  <w:num w:numId="10">
    <w:abstractNumId w:val="22"/>
  </w:num>
  <w:num w:numId="11">
    <w:abstractNumId w:val="30"/>
  </w:num>
  <w:num w:numId="12">
    <w:abstractNumId w:val="2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31"/>
  </w:num>
  <w:num w:numId="24">
    <w:abstractNumId w:val="28"/>
  </w:num>
  <w:num w:numId="25">
    <w:abstractNumId w:val="17"/>
  </w:num>
  <w:num w:numId="26">
    <w:abstractNumId w:val="18"/>
  </w:num>
  <w:num w:numId="27">
    <w:abstractNumId w:val="25"/>
  </w:num>
  <w:num w:numId="28">
    <w:abstractNumId w:val="33"/>
  </w:num>
  <w:num w:numId="29">
    <w:abstractNumId w:val="27"/>
  </w:num>
  <w:num w:numId="30">
    <w:abstractNumId w:val="15"/>
  </w:num>
  <w:num w:numId="31">
    <w:abstractNumId w:val="29"/>
  </w:num>
  <w:num w:numId="32">
    <w:abstractNumId w:val="20"/>
  </w:num>
  <w:num w:numId="33">
    <w:abstractNumId w:val="1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FC"/>
    <w:rsid w:val="00036301"/>
    <w:rsid w:val="000606CA"/>
    <w:rsid w:val="000E24C3"/>
    <w:rsid w:val="00100973"/>
    <w:rsid w:val="0011340B"/>
    <w:rsid w:val="001C3BA2"/>
    <w:rsid w:val="001F79D8"/>
    <w:rsid w:val="00230554"/>
    <w:rsid w:val="00266F90"/>
    <w:rsid w:val="002A0561"/>
    <w:rsid w:val="002A2D7F"/>
    <w:rsid w:val="002B77D5"/>
    <w:rsid w:val="002E443A"/>
    <w:rsid w:val="002F378C"/>
    <w:rsid w:val="002F4F8F"/>
    <w:rsid w:val="00360C7C"/>
    <w:rsid w:val="00437FC9"/>
    <w:rsid w:val="004F7E59"/>
    <w:rsid w:val="00591F75"/>
    <w:rsid w:val="00642883"/>
    <w:rsid w:val="0066467B"/>
    <w:rsid w:val="006733DB"/>
    <w:rsid w:val="006C2E51"/>
    <w:rsid w:val="006F3146"/>
    <w:rsid w:val="00707683"/>
    <w:rsid w:val="007167B4"/>
    <w:rsid w:val="007468CF"/>
    <w:rsid w:val="00792C66"/>
    <w:rsid w:val="007A07FC"/>
    <w:rsid w:val="008535D7"/>
    <w:rsid w:val="00865281"/>
    <w:rsid w:val="00883B78"/>
    <w:rsid w:val="008D3842"/>
    <w:rsid w:val="0091693C"/>
    <w:rsid w:val="00965274"/>
    <w:rsid w:val="00990EF9"/>
    <w:rsid w:val="009B277C"/>
    <w:rsid w:val="00A062B2"/>
    <w:rsid w:val="00A41F2B"/>
    <w:rsid w:val="00AA712A"/>
    <w:rsid w:val="00AC5E5A"/>
    <w:rsid w:val="00C23C4F"/>
    <w:rsid w:val="00C3654E"/>
    <w:rsid w:val="00D10B5E"/>
    <w:rsid w:val="00DF43B6"/>
    <w:rsid w:val="00EA7A46"/>
    <w:rsid w:val="00F527ED"/>
    <w:rsid w:val="00F7179B"/>
    <w:rsid w:val="00F803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A81B41"/>
  <w15:chartTrackingRefBased/>
  <w15:docId w15:val="{99C0CEC7-D8B8-4737-8D85-C385675A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pPr>
        <w:spacing w:after="100" w:afterAutospacing="1"/>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07FC"/>
    <w:pPr>
      <w:spacing w:after="0" w:afterAutospacing="0"/>
      <w:ind w:firstLine="0"/>
      <w:jc w:val="left"/>
    </w:pPr>
    <w:rPr>
      <w:rFonts w:eastAsia="Times New Roman" w:cs="Times New Roman"/>
      <w:szCs w:val="24"/>
      <w:lang w:eastAsia="cs-CZ"/>
    </w:rPr>
  </w:style>
  <w:style w:type="paragraph" w:styleId="Nadpis1">
    <w:name w:val="heading 1"/>
    <w:aliases w:val="Nadpis 1 - analyza"/>
    <w:basedOn w:val="Normln"/>
    <w:next w:val="Normln"/>
    <w:link w:val="Nadpis1Char"/>
    <w:qFormat/>
    <w:rsid w:val="007A07FC"/>
    <w:pPr>
      <w:keepNext/>
      <w:outlineLvl w:val="0"/>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7A07FC"/>
    <w:pPr>
      <w:spacing w:after="120"/>
    </w:pPr>
    <w:rPr>
      <w:sz w:val="16"/>
      <w:szCs w:val="16"/>
    </w:rPr>
  </w:style>
  <w:style w:type="character" w:customStyle="1" w:styleId="Zkladntext3Char">
    <w:name w:val="Základní text 3 Char"/>
    <w:basedOn w:val="Standardnpsmoodstavce"/>
    <w:link w:val="Zkladntext3"/>
    <w:rsid w:val="007A07FC"/>
    <w:rPr>
      <w:rFonts w:eastAsia="Times New Roman" w:cs="Times New Roman"/>
      <w:sz w:val="16"/>
      <w:szCs w:val="16"/>
      <w:lang w:eastAsia="cs-CZ"/>
    </w:rPr>
  </w:style>
  <w:style w:type="character" w:customStyle="1" w:styleId="Nadpis1Char">
    <w:name w:val="Nadpis 1 Char"/>
    <w:aliases w:val="Nadpis 1 - analyza Char"/>
    <w:basedOn w:val="Standardnpsmoodstavce"/>
    <w:link w:val="Nadpis1"/>
    <w:rsid w:val="007A07FC"/>
    <w:rPr>
      <w:rFonts w:eastAsia="Times New Roman" w:cs="Times New Roman"/>
      <w:b/>
      <w:bCs/>
      <w:sz w:val="32"/>
      <w:szCs w:val="24"/>
      <w:lang w:eastAsia="cs-CZ"/>
    </w:rPr>
  </w:style>
  <w:style w:type="paragraph" w:styleId="Odstavecseseznamem">
    <w:name w:val="List Paragraph"/>
    <w:basedOn w:val="Normln"/>
    <w:uiPriority w:val="34"/>
    <w:qFormat/>
    <w:rsid w:val="00DF43B6"/>
    <w:pPr>
      <w:ind w:left="720"/>
      <w:contextualSpacing/>
    </w:pPr>
  </w:style>
  <w:style w:type="paragraph" w:customStyle="1" w:styleId="1slaSEZChar1">
    <w:name w:val="(1) čísla SEZ Char1"/>
    <w:basedOn w:val="Normln"/>
    <w:rsid w:val="006F3146"/>
    <w:pPr>
      <w:tabs>
        <w:tab w:val="num" w:pos="520"/>
      </w:tabs>
      <w:spacing w:before="120"/>
      <w:ind w:left="520" w:hanging="340"/>
      <w:jc w:val="both"/>
    </w:pPr>
    <w:rPr>
      <w:sz w:val="22"/>
      <w:szCs w:val="22"/>
    </w:rPr>
  </w:style>
  <w:style w:type="paragraph" w:styleId="Zhlav">
    <w:name w:val="header"/>
    <w:basedOn w:val="Normln"/>
    <w:link w:val="ZhlavChar"/>
    <w:rsid w:val="00230554"/>
    <w:pPr>
      <w:tabs>
        <w:tab w:val="center" w:pos="4536"/>
        <w:tab w:val="right" w:pos="9072"/>
      </w:tabs>
    </w:pPr>
  </w:style>
  <w:style w:type="character" w:customStyle="1" w:styleId="ZhlavChar">
    <w:name w:val="Záhlaví Char"/>
    <w:basedOn w:val="Standardnpsmoodstavce"/>
    <w:link w:val="Zhlav"/>
    <w:rsid w:val="00230554"/>
    <w:rPr>
      <w:rFonts w:eastAsia="Times New Roman" w:cs="Times New Roman"/>
      <w:szCs w:val="24"/>
      <w:lang w:eastAsia="cs-CZ"/>
    </w:rPr>
  </w:style>
  <w:style w:type="character" w:styleId="Hypertextovodkaz">
    <w:name w:val="Hyperlink"/>
    <w:rsid w:val="00C3654E"/>
    <w:rPr>
      <w:color w:val="0000FF"/>
      <w:u w:val="single"/>
    </w:rPr>
  </w:style>
  <w:style w:type="paragraph" w:customStyle="1" w:styleId="Normlnweb1">
    <w:name w:val="Normální (web)1"/>
    <w:basedOn w:val="Normln"/>
    <w:rsid w:val="00C3654E"/>
    <w:pPr>
      <w:suppressAutoHyphens/>
      <w:spacing w:before="100" w:after="100" w:line="100" w:lineRule="atLeast"/>
    </w:pPr>
    <w:rPr>
      <w:color w:val="00000A"/>
      <w:lang w:eastAsia="ar-SA"/>
    </w:rPr>
  </w:style>
  <w:style w:type="paragraph" w:customStyle="1" w:styleId="Odstavecseseznamem1">
    <w:name w:val="Odstavec se seznamem1"/>
    <w:basedOn w:val="Normln"/>
    <w:rsid w:val="00C3654E"/>
    <w:pPr>
      <w:suppressAutoHyphens/>
      <w:spacing w:after="160" w:line="300" w:lineRule="auto"/>
      <w:ind w:left="720"/>
    </w:pPr>
    <w:rPr>
      <w:rFonts w:ascii="Questrial" w:eastAsia="Questrial" w:hAnsi="Questrial" w:cs="Questrial"/>
      <w:sz w:val="17"/>
      <w:szCs w:val="17"/>
      <w:lang w:eastAsia="ar-SA"/>
    </w:rPr>
  </w:style>
  <w:style w:type="paragraph" w:customStyle="1" w:styleId="Bezmezer1">
    <w:name w:val="Bez mezer1"/>
    <w:rsid w:val="00C3654E"/>
    <w:pPr>
      <w:suppressAutoHyphens/>
      <w:spacing w:after="0" w:afterAutospacing="0" w:line="100" w:lineRule="atLeast"/>
      <w:ind w:firstLine="0"/>
      <w:jc w:val="left"/>
    </w:pPr>
    <w:rPr>
      <w:rFonts w:ascii="Calibri" w:eastAsia="Calibri" w:hAnsi="Calibri" w:cs="Times New Roman"/>
      <w:color w:val="00000A"/>
      <w:sz w:val="22"/>
      <w:lang w:eastAsia="ar-SA"/>
    </w:rPr>
  </w:style>
  <w:style w:type="character" w:styleId="Odkaznakoment">
    <w:name w:val="annotation reference"/>
    <w:uiPriority w:val="99"/>
    <w:semiHidden/>
    <w:unhideWhenUsed/>
    <w:rsid w:val="00C3654E"/>
    <w:rPr>
      <w:sz w:val="16"/>
      <w:szCs w:val="16"/>
    </w:rPr>
  </w:style>
  <w:style w:type="paragraph" w:styleId="Textkomente">
    <w:name w:val="annotation text"/>
    <w:basedOn w:val="Normln"/>
    <w:link w:val="TextkomenteChar1"/>
    <w:uiPriority w:val="99"/>
    <w:semiHidden/>
    <w:unhideWhenUsed/>
    <w:rsid w:val="00C3654E"/>
    <w:pPr>
      <w:suppressAutoHyphens/>
      <w:spacing w:after="160" w:line="300" w:lineRule="auto"/>
    </w:pPr>
    <w:rPr>
      <w:rFonts w:ascii="Questrial" w:eastAsia="Questrial" w:hAnsi="Questrial" w:cs="Questrial"/>
      <w:sz w:val="20"/>
      <w:szCs w:val="20"/>
      <w:lang w:eastAsia="ar-SA"/>
    </w:rPr>
  </w:style>
  <w:style w:type="character" w:customStyle="1" w:styleId="TextkomenteChar">
    <w:name w:val="Text komentáře Char"/>
    <w:basedOn w:val="Standardnpsmoodstavce"/>
    <w:uiPriority w:val="99"/>
    <w:semiHidden/>
    <w:rsid w:val="00C3654E"/>
    <w:rPr>
      <w:rFonts w:eastAsia="Times New Roman" w:cs="Times New Roman"/>
      <w:sz w:val="20"/>
      <w:szCs w:val="20"/>
      <w:lang w:eastAsia="cs-CZ"/>
    </w:rPr>
  </w:style>
  <w:style w:type="character" w:customStyle="1" w:styleId="TextkomenteChar1">
    <w:name w:val="Text komentáře Char1"/>
    <w:link w:val="Textkomente"/>
    <w:uiPriority w:val="99"/>
    <w:semiHidden/>
    <w:rsid w:val="00C3654E"/>
    <w:rPr>
      <w:rFonts w:ascii="Questrial" w:eastAsia="Questrial" w:hAnsi="Questrial" w:cs="Questrial"/>
      <w:sz w:val="20"/>
      <w:szCs w:val="20"/>
      <w:lang w:eastAsia="ar-SA"/>
    </w:rPr>
  </w:style>
  <w:style w:type="paragraph" w:styleId="Textbubliny">
    <w:name w:val="Balloon Text"/>
    <w:basedOn w:val="Normln"/>
    <w:link w:val="TextbublinyChar"/>
    <w:uiPriority w:val="99"/>
    <w:semiHidden/>
    <w:unhideWhenUsed/>
    <w:rsid w:val="00C365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654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C3654E"/>
    <w:pPr>
      <w:suppressAutoHyphens w:val="0"/>
      <w:spacing w:after="0" w:line="240" w:lineRule="auto"/>
    </w:pPr>
    <w:rPr>
      <w:rFonts w:ascii="Times New Roman" w:eastAsia="Times New Roman" w:hAnsi="Times New Roman" w:cs="Times New Roman"/>
      <w:b/>
      <w:bCs/>
      <w:lang w:eastAsia="cs-CZ"/>
    </w:rPr>
  </w:style>
  <w:style w:type="character" w:customStyle="1" w:styleId="PedmtkomenteChar">
    <w:name w:val="Předmět komentáře Char"/>
    <w:basedOn w:val="TextkomenteChar1"/>
    <w:link w:val="Pedmtkomente"/>
    <w:uiPriority w:val="99"/>
    <w:semiHidden/>
    <w:rsid w:val="00C3654E"/>
    <w:rPr>
      <w:rFonts w:ascii="Questrial" w:eastAsia="Times New Roman" w:hAnsi="Questrial" w:cs="Times New Roman"/>
      <w:b/>
      <w:bCs/>
      <w:sz w:val="20"/>
      <w:szCs w:val="20"/>
      <w:lang w:eastAsia="cs-CZ"/>
    </w:rPr>
  </w:style>
  <w:style w:type="paragraph" w:customStyle="1" w:styleId="Standard">
    <w:name w:val="Standard"/>
    <w:uiPriority w:val="99"/>
    <w:rsid w:val="006C2E51"/>
    <w:pPr>
      <w:widowControl w:val="0"/>
      <w:suppressAutoHyphens/>
      <w:autoSpaceDN w:val="0"/>
      <w:spacing w:after="0" w:afterAutospacing="0"/>
      <w:ind w:firstLine="0"/>
      <w:jc w:val="left"/>
      <w:textAlignment w:val="baseline"/>
    </w:pPr>
    <w:rPr>
      <w:rFonts w:eastAsia="Times New Roman" w:cs="Tahoma"/>
      <w:kern w:val="3"/>
      <w:szCs w:val="24"/>
      <w:lang w:eastAsia="cs-CZ"/>
    </w:rPr>
  </w:style>
  <w:style w:type="paragraph" w:customStyle="1" w:styleId="Normlnweb2">
    <w:name w:val="Normální (web)2"/>
    <w:basedOn w:val="Normln"/>
    <w:rsid w:val="008535D7"/>
    <w:pPr>
      <w:suppressAutoHyphens/>
      <w:spacing w:before="100" w:after="100" w:line="100" w:lineRule="atLeast"/>
    </w:pPr>
    <w:rPr>
      <w:color w:val="00000A"/>
      <w:lang w:eastAsia="ar-SA"/>
    </w:rPr>
  </w:style>
  <w:style w:type="paragraph" w:customStyle="1" w:styleId="Odstavecseseznamem2">
    <w:name w:val="Odstavec se seznamem2"/>
    <w:basedOn w:val="Normln"/>
    <w:rsid w:val="008535D7"/>
    <w:pPr>
      <w:suppressAutoHyphens/>
      <w:spacing w:after="160" w:line="300" w:lineRule="auto"/>
      <w:ind w:left="720"/>
    </w:pPr>
    <w:rPr>
      <w:rFonts w:ascii="Questrial" w:eastAsia="Questrial" w:hAnsi="Questrial" w:cs="Questrial"/>
      <w:sz w:val="17"/>
      <w:szCs w:val="17"/>
      <w:lang w:eastAsia="ar-SA"/>
    </w:rPr>
  </w:style>
  <w:style w:type="paragraph" w:customStyle="1" w:styleId="Bezmezer2">
    <w:name w:val="Bez mezer2"/>
    <w:rsid w:val="008535D7"/>
    <w:pPr>
      <w:suppressAutoHyphens/>
      <w:spacing w:after="0" w:afterAutospacing="0" w:line="100" w:lineRule="atLeast"/>
      <w:ind w:firstLine="0"/>
      <w:jc w:val="left"/>
    </w:pPr>
    <w:rPr>
      <w:rFonts w:ascii="Calibri" w:eastAsia="Calibri" w:hAnsi="Calibri" w:cs="Times New Roman"/>
      <w:color w:val="00000A"/>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kovanivbrne.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arkovanivbrne.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kovanivbrne.cz/" TargetMode="External"/><Relationship Id="rId5" Type="http://schemas.openxmlformats.org/officeDocument/2006/relationships/numbering" Target="numbering.xml"/><Relationship Id="rId15" Type="http://schemas.openxmlformats.org/officeDocument/2006/relationships/hyperlink" Target="http://www.brno.cz" TargetMode="External"/><Relationship Id="rId10" Type="http://schemas.openxmlformats.org/officeDocument/2006/relationships/hyperlink" Target="http://www.parkovanivbrne.cz"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c3156d0-6477-4e59-85db-677a3ac3ddef">K6F56YJ4D42X-251118203-1034</_dlc_DocId>
    <_dlc_DocIdUrl xmlns="fc3156d0-6477-4e59-85db-677a3ac3ddef">
      <Url>http://sharepoint.brno.cz/OKD/_layouts/15/DocIdRedir.aspx?ID=K6F56YJ4D42X-251118203-1034</Url>
      <Description>K6F56YJ4D42X-251118203-1034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888A4BA2822794FB7D9C0573B615B48" ma:contentTypeVersion="0" ma:contentTypeDescription="Vytvoří nový dokument" ma:contentTypeScope="" ma:versionID="59641673785f196a19ac7fb5a6f1e2cc">
  <xsd:schema xmlns:xsd="http://www.w3.org/2001/XMLSchema" xmlns:xs="http://www.w3.org/2001/XMLSchema" xmlns:p="http://schemas.microsoft.com/office/2006/metadata/properties" xmlns:ns2="fc3156d0-6477-4e59-85db-677a3ac3ddef" targetNamespace="http://schemas.microsoft.com/office/2006/metadata/properties" ma:root="true" ma:fieldsID="f8c12f6652dc6b35e53b7ef760216820" ns2:_="">
    <xsd:import namespace="fc3156d0-6477-4e59-85db-677a3ac3dde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156d0-6477-4e59-85db-677a3ac3ddef"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ADFEF-DE2A-4939-8568-BE5FCF89825F}">
  <ds:schemaRefs>
    <ds:schemaRef ds:uri="http://purl.org/dc/dcmitype/"/>
    <ds:schemaRef ds:uri="http://schemas.microsoft.com/office/2006/metadata/properties"/>
    <ds:schemaRef ds:uri="http://schemas.openxmlformats.org/package/2006/metadata/core-properties"/>
    <ds:schemaRef ds:uri="fc3156d0-6477-4e59-85db-677a3ac3ddef"/>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476DC1F-F7EF-4125-B7A1-6836BA967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156d0-6477-4e59-85db-677a3ac3d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6C456-047F-4B51-9AA3-92951A534E05}">
  <ds:schemaRefs>
    <ds:schemaRef ds:uri="http://schemas.microsoft.com/sharepoint/events"/>
  </ds:schemaRefs>
</ds:datastoreItem>
</file>

<file path=customXml/itemProps4.xml><?xml version="1.0" encoding="utf-8"?>
<ds:datastoreItem xmlns:ds="http://schemas.openxmlformats.org/officeDocument/2006/customXml" ds:itemID="{CC506A1B-75E8-44C8-8BB8-4485CC9FC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6552</Words>
  <Characters>38658</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Dolák</dc:creator>
  <cp:keywords/>
  <dc:description/>
  <cp:lastModifiedBy>Tenková Klára</cp:lastModifiedBy>
  <cp:revision>2</cp:revision>
  <cp:lastPrinted>2016-10-18T09:49:00Z</cp:lastPrinted>
  <dcterms:created xsi:type="dcterms:W3CDTF">2016-10-20T06:00:00Z</dcterms:created>
  <dcterms:modified xsi:type="dcterms:W3CDTF">2016-10-20T06:00:00Z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0x0101000888A4BA2822794FB7D9C0573B615B48</vt:lpwstr>
  </property>
  <property fmtid="{D5CDD505-2E9C-101B-9397-08002B2CF9AE}" pid="3" name="_dlc_DocIdItemGuid">
    <vt:lpwstr>67117c00-4dcd-42d7-81f6-19ddffc3fe87</vt:lpwstr>
  </property>
</Properties>
</file>