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EC" w:rsidRPr="00BC57EC" w:rsidRDefault="00BC57EC" w:rsidP="00EB4F86">
      <w:pPr>
        <w:keepLines/>
        <w:spacing w:after="240"/>
        <w:jc w:val="center"/>
        <w:rPr>
          <w:b/>
        </w:rPr>
      </w:pPr>
      <w:r w:rsidRPr="00BC57EC">
        <w:rPr>
          <w:b/>
        </w:rPr>
        <w:t>ČESTNÉ PROHLÁŠENÍ O SPLNĚNÍ KVALIFIKAČNÍCH PŘEDPOKLADŮ</w:t>
      </w:r>
    </w:p>
    <w:p w:rsidR="00BC57EC" w:rsidRDefault="00DC5836" w:rsidP="00EB4F86">
      <w:pPr>
        <w:keepLines/>
        <w:spacing w:after="240"/>
        <w:jc w:val="both"/>
      </w:pPr>
      <w:r>
        <w:t>Uchazeč</w:t>
      </w:r>
      <w:r w:rsidR="00BC57EC">
        <w:t xml:space="preserve"> </w:t>
      </w:r>
      <w:r w:rsidR="00BC57EC" w:rsidRPr="004E6C60">
        <w:rPr>
          <w:highlight w:val="yellow"/>
        </w:rPr>
        <w:t>[_____]</w:t>
      </w:r>
      <w:r w:rsidR="004E6C60" w:rsidRPr="004E6C60">
        <w:rPr>
          <w:highlight w:val="yellow"/>
        </w:rPr>
        <w:t xml:space="preserve"> DOPLNÍ UCHAZEČ</w:t>
      </w:r>
      <w:r w:rsidR="00BC57EC">
        <w:t xml:space="preserve">, IČO: </w:t>
      </w:r>
      <w:r w:rsidR="004E6C60" w:rsidRPr="004E6C60">
        <w:rPr>
          <w:highlight w:val="yellow"/>
        </w:rPr>
        <w:t>[_____] DOPLNÍ UCHAZEČ</w:t>
      </w:r>
      <w:r w:rsidR="004E6C60">
        <w:t xml:space="preserve">, </w:t>
      </w:r>
      <w:r w:rsidR="00BC57EC">
        <w:t xml:space="preserve">se sídlem </w:t>
      </w:r>
      <w:r w:rsidR="004E6C60" w:rsidRPr="004E6C60">
        <w:rPr>
          <w:highlight w:val="yellow"/>
        </w:rPr>
        <w:t>[_____] DOPLNÍ UCHAZEČ</w:t>
      </w:r>
      <w:r w:rsidR="004E6C60" w:rsidRPr="00DC5836">
        <w:rPr>
          <w:highlight w:val="yellow"/>
        </w:rPr>
        <w:t xml:space="preserve">, </w:t>
      </w:r>
      <w:r w:rsidR="00BC57EC" w:rsidRPr="00DC5836">
        <w:rPr>
          <w:highlight w:val="yellow"/>
        </w:rPr>
        <w:t>zapsan</w:t>
      </w:r>
      <w:r w:rsidRPr="00DC5836">
        <w:rPr>
          <w:highlight w:val="yellow"/>
        </w:rPr>
        <w:t>ý</w:t>
      </w:r>
      <w:r w:rsidR="00BC57EC" w:rsidRPr="00DC5836">
        <w:rPr>
          <w:highlight w:val="yellow"/>
        </w:rPr>
        <w:t xml:space="preserve"> v obchodním rejstříku vedeném </w:t>
      </w:r>
      <w:r w:rsidR="004E6C60" w:rsidRPr="00DC5836">
        <w:rPr>
          <w:highlight w:val="yellow"/>
        </w:rPr>
        <w:t xml:space="preserve">[_____] DOPLNÍ UCHAZEČ, </w:t>
      </w:r>
      <w:r w:rsidR="00507BB7">
        <w:rPr>
          <w:highlight w:val="yellow"/>
        </w:rPr>
        <w:t xml:space="preserve">sp. zn. </w:t>
      </w:r>
      <w:r w:rsidR="004E6C60" w:rsidRPr="00DC5836">
        <w:rPr>
          <w:highlight w:val="yellow"/>
        </w:rPr>
        <w:t xml:space="preserve">[_____] DOPLNÍ UCHAZEČ, </w:t>
      </w:r>
      <w:r w:rsidR="001B5253">
        <w:rPr>
          <w:highlight w:val="yellow"/>
        </w:rPr>
        <w:t xml:space="preserve">zastoupený </w:t>
      </w:r>
      <w:r w:rsidR="004E6C60" w:rsidRPr="00DC5836">
        <w:rPr>
          <w:highlight w:val="yellow"/>
        </w:rPr>
        <w:t>[_____] DOPLNÍ UCHAZEČ, [_____] DOPLNÍ UCHAZEČ</w:t>
      </w:r>
      <w:r w:rsidR="004E6C60">
        <w:t xml:space="preserve"> </w:t>
      </w:r>
      <w:r w:rsidR="00BC57EC">
        <w:t>(dále jen „</w:t>
      </w:r>
      <w:r w:rsidR="00BC57EC" w:rsidRPr="00BC57EC">
        <w:rPr>
          <w:b/>
        </w:rPr>
        <w:t>Uchazeč</w:t>
      </w:r>
      <w:r w:rsidR="00BC57EC">
        <w:t xml:space="preserve">“), tímto </w:t>
      </w:r>
      <w:r w:rsidR="004E6C60">
        <w:t xml:space="preserve">pro účely </w:t>
      </w:r>
      <w:r w:rsidR="005544EA">
        <w:t xml:space="preserve">zadávacího řízení </w:t>
      </w:r>
      <w:r w:rsidR="008F4590">
        <w:t xml:space="preserve">veřejnou zakázku </w:t>
      </w:r>
      <w:r w:rsidR="004E6C60">
        <w:t>„</w:t>
      </w:r>
      <w:bookmarkStart w:id="0" w:name="_GoBack"/>
      <w:r w:rsidR="00F73F20" w:rsidRPr="00F73F20">
        <w:rPr>
          <w:bCs/>
        </w:rPr>
        <w:t>Pojištění majetku a odpovědnosti města Znojma a příspěvkových organizací</w:t>
      </w:r>
      <w:bookmarkEnd w:id="0"/>
      <w:r w:rsidR="004E6C60">
        <w:t>“</w:t>
      </w:r>
      <w:r w:rsidR="00C55A48">
        <w:t xml:space="preserve"> </w:t>
      </w:r>
      <w:r w:rsidR="005544EA">
        <w:t>(dále jen „</w:t>
      </w:r>
      <w:r w:rsidR="005544EA" w:rsidRPr="005544EA">
        <w:rPr>
          <w:b/>
        </w:rPr>
        <w:t>veřejná zakázka</w:t>
      </w:r>
      <w:r w:rsidR="005544EA">
        <w:t>“)</w:t>
      </w:r>
      <w:r w:rsidR="004E6C60">
        <w:t xml:space="preserve"> </w:t>
      </w:r>
      <w:r w:rsidR="00BC57EC">
        <w:t>čestně prohlašuje, že:</w:t>
      </w:r>
    </w:p>
    <w:p w:rsidR="00BC57EC" w:rsidRDefault="00BC57EC" w:rsidP="00EB4F86">
      <w:pPr>
        <w:pStyle w:val="Odstavecseseznamem"/>
        <w:keepNext/>
        <w:keepLines/>
        <w:numPr>
          <w:ilvl w:val="0"/>
          <w:numId w:val="1"/>
        </w:numPr>
        <w:spacing w:after="240"/>
        <w:ind w:left="567" w:hanging="567"/>
        <w:contextualSpacing w:val="0"/>
        <w:jc w:val="both"/>
      </w:pPr>
      <w:r>
        <w:t xml:space="preserve">splňuje </w:t>
      </w:r>
      <w:r w:rsidRPr="00BC57EC">
        <w:rPr>
          <w:b/>
        </w:rPr>
        <w:t>základní kvalifikační předpoklady</w:t>
      </w:r>
      <w:r>
        <w:t xml:space="preserve"> podle ustanovení § 53 odst. 1 zákona č. 137/2006 Sb., o veřejných zakázkách, </w:t>
      </w:r>
      <w:r w:rsidR="001B5253">
        <w:t xml:space="preserve">ve znění pozdějších předpisů </w:t>
      </w:r>
      <w:r>
        <w:t>(dále jen „</w:t>
      </w:r>
      <w:r w:rsidRPr="00BC57EC">
        <w:rPr>
          <w:b/>
        </w:rPr>
        <w:t>ZVZ</w:t>
      </w:r>
      <w:r>
        <w:t xml:space="preserve">“), tj. že: 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a)</w:t>
      </w:r>
      <w:r>
        <w:tab/>
      </w:r>
      <w:r w:rsidR="009E4393">
        <w:t>n</w:t>
      </w:r>
      <w:r w:rsidR="009E4393" w:rsidRPr="009E4393">
        <w:t xml:space="preserve">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</w:t>
      </w:r>
      <w:r w:rsidR="009E4393">
        <w:t xml:space="preserve">Uchazeče </w:t>
      </w:r>
      <w:r w:rsidR="009E4393" w:rsidRPr="009E4393">
        <w:t xml:space="preserve">či členem statutárního orgánu </w:t>
      </w:r>
      <w:r w:rsidR="009E4393">
        <w:t xml:space="preserve">Uchazeče </w:t>
      </w:r>
      <w:r w:rsidR="009E4393" w:rsidRPr="009E4393">
        <w:t xml:space="preserve">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</w:t>
      </w:r>
      <w:r w:rsidR="009E4393">
        <w:t xml:space="preserve">splňuje Uchazeč </w:t>
      </w:r>
      <w:r w:rsidR="009E4393" w:rsidRPr="009E4393">
        <w:t>jak ve vztahu k území České republiky, tak k zemi svého sídla, místa podnikání či bydliště</w:t>
      </w:r>
      <w:r>
        <w:t>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b)</w:t>
      </w:r>
      <w:r>
        <w:tab/>
      </w:r>
      <w:r w:rsidR="009E4393" w:rsidRPr="009E4393">
        <w:t xml:space="preserve">nebyl pravomocně odsouzen pro trestný čin, jehož skutková podstata souvisí s předmětem podnikání </w:t>
      </w:r>
      <w:r w:rsidR="009E4393">
        <w:t xml:space="preserve">Uchazeče </w:t>
      </w:r>
      <w:r w:rsidR="009E4393" w:rsidRPr="009E4393">
        <w:t xml:space="preserve">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</w:t>
      </w:r>
      <w:r w:rsidR="009E4393">
        <w:t xml:space="preserve">Uchazeče </w:t>
      </w:r>
      <w:r w:rsidR="009E4393" w:rsidRPr="009E4393">
        <w:t xml:space="preserve">či členem statutárního orgánu </w:t>
      </w:r>
      <w:r w:rsidR="009E4393">
        <w:t xml:space="preserve">Uchazeče </w:t>
      </w:r>
      <w:r w:rsidR="009E4393" w:rsidRPr="009E4393">
        <w:t>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</w:t>
      </w:r>
      <w:r>
        <w:t>; tento základní kvalifikační předpoklad splňuje Uchazeč jak ve vztahu k území České republiky, tak k zemi svého sídla, místa podnikání či bydliště;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c)</w:t>
      </w:r>
      <w:r>
        <w:tab/>
        <w:t>v posledních 3 letech nenaplnil skutkovou podstatu jednání nekalé soutěže formou podplácení podle zvláštního právního předpisu;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d)</w:t>
      </w:r>
      <w:r>
        <w:tab/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lastRenderedPageBreak/>
        <w:t>e)</w:t>
      </w:r>
      <w:r>
        <w:tab/>
        <w:t>není v likvidaci;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f)</w:t>
      </w:r>
      <w:r>
        <w:tab/>
        <w:t>nemá v evidenci daní zachyceny daňové nedoplatky, a to jak v České republice, tak v zemi sídla, místa podnikání či bydliště Uchazeče;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 xml:space="preserve">g) </w:t>
      </w:r>
      <w:r>
        <w:tab/>
        <w:t>nemá nedoplatek na pojistném a na penále na veřejné zdravotní pojištění, a to jak v České republice, tak v zemi sídla, místa podnikání či bydliště Uchazeče;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h)</w:t>
      </w:r>
      <w: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i)</w:t>
      </w:r>
      <w:r>
        <w:tab/>
        <w:t>nebyl v posledních 3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j)</w:t>
      </w:r>
      <w:r>
        <w:tab/>
        <w:t>není veden v rejstříku osob se zákazem plnění veřejných zakázek;</w:t>
      </w:r>
    </w:p>
    <w:p w:rsidR="00BC57EC" w:rsidRDefault="00BC57EC" w:rsidP="00EB4F86">
      <w:pPr>
        <w:keepLines/>
        <w:spacing w:after="240"/>
        <w:ind w:left="851" w:hanging="284"/>
        <w:jc w:val="both"/>
      </w:pPr>
      <w:r>
        <w:t>k)</w:t>
      </w:r>
      <w:r>
        <w:tab/>
        <w:t>nebyla mu v posledních 3 letech pravomocně uložena pokuta za umožnění výkonu nelegální práce podle</w:t>
      </w:r>
      <w:r w:rsidR="00F73F20">
        <w:t xml:space="preserve"> zvláštního právního předpisu;</w:t>
      </w:r>
    </w:p>
    <w:p w:rsidR="00F73F20" w:rsidRPr="00F73F20" w:rsidRDefault="00F73F20" w:rsidP="00F73F20">
      <w:pPr>
        <w:keepLines/>
        <w:spacing w:after="240"/>
        <w:ind w:left="851" w:hanging="284"/>
        <w:jc w:val="both"/>
      </w:pPr>
      <w:r>
        <w:t>l)</w:t>
      </w:r>
      <w:r>
        <w:tab/>
      </w:r>
      <w:r w:rsidRPr="00F73F20">
        <w:t>vůči němu nebyla v posledních 3 letech zavedena dočasná správa nebo v posledních 3 letech uplatněno opatření k řešení krize podle zákona upravujícího ozdravné postupy a řešení krize na finančním trhu.</w:t>
      </w:r>
    </w:p>
    <w:p w:rsidR="005544EA" w:rsidRDefault="005544EA" w:rsidP="00EB4F86">
      <w:pPr>
        <w:pStyle w:val="Odstavecseseznamem"/>
        <w:keepNext/>
        <w:keepLines/>
        <w:numPr>
          <w:ilvl w:val="0"/>
          <w:numId w:val="1"/>
        </w:numPr>
        <w:spacing w:after="240"/>
        <w:ind w:left="567" w:hanging="567"/>
        <w:contextualSpacing w:val="0"/>
        <w:jc w:val="both"/>
      </w:pPr>
      <w:r>
        <w:rPr>
          <w:bCs/>
        </w:rPr>
        <w:t xml:space="preserve">je </w:t>
      </w:r>
      <w:r w:rsidRPr="001B5253">
        <w:t>dostatečně</w:t>
      </w:r>
      <w:r>
        <w:rPr>
          <w:bCs/>
        </w:rPr>
        <w:t xml:space="preserve"> ekonomicky a finančně způsobilý splnit předmět veřejné zakázky, </w:t>
      </w:r>
      <w:r w:rsidR="00D949CF">
        <w:rPr>
          <w:bCs/>
        </w:rPr>
        <w:t>a to za podmínek, v místě a po dobu, jak je zadavatelem vymezeno v</w:t>
      </w:r>
      <w:r w:rsidR="00F73F20">
        <w:rPr>
          <w:bCs/>
        </w:rPr>
        <w:t> zadávacích podmínkách veřejné zakázky</w:t>
      </w:r>
      <w:r>
        <w:rPr>
          <w:bCs/>
        </w:rPr>
        <w:t>;</w:t>
      </w:r>
    </w:p>
    <w:p w:rsidR="00BC57EC" w:rsidRDefault="00BC57EC" w:rsidP="00EB4F86">
      <w:pPr>
        <w:pStyle w:val="Odstavecseseznamem"/>
        <w:keepNext/>
        <w:keepLines/>
        <w:numPr>
          <w:ilvl w:val="0"/>
          <w:numId w:val="1"/>
        </w:numPr>
        <w:spacing w:after="240"/>
        <w:ind w:left="567" w:hanging="567"/>
        <w:contextualSpacing w:val="0"/>
        <w:jc w:val="both"/>
      </w:pPr>
      <w:r>
        <w:t xml:space="preserve">splňuje </w:t>
      </w:r>
      <w:r w:rsidRPr="00057F4F">
        <w:rPr>
          <w:b/>
        </w:rPr>
        <w:t>profesní kvalifikační předpoklady</w:t>
      </w:r>
      <w:r>
        <w:t xml:space="preserve"> podle ustanovení § 54 </w:t>
      </w:r>
      <w:r w:rsidR="001B5253">
        <w:t xml:space="preserve">al. 1 </w:t>
      </w:r>
      <w:r w:rsidR="00057F4F">
        <w:t>p</w:t>
      </w:r>
      <w:r>
        <w:t>ísm. a) ZVZ, tj. že</w:t>
      </w:r>
      <w:r w:rsidR="00057F4F">
        <w:t xml:space="preserve"> </w:t>
      </w:r>
      <w:r>
        <w:t xml:space="preserve">je zapsán v obchodním rejstříku vedeném </w:t>
      </w:r>
      <w:r w:rsidRPr="00057F4F">
        <w:rPr>
          <w:highlight w:val="yellow"/>
        </w:rPr>
        <w:t>[_____] DOPLNÍ UCHAZEČ</w:t>
      </w:r>
      <w:r>
        <w:t xml:space="preserve">, </w:t>
      </w:r>
      <w:r w:rsidR="001B5253">
        <w:t xml:space="preserve">sp. zn. </w:t>
      </w:r>
      <w:r w:rsidRPr="00057F4F">
        <w:rPr>
          <w:highlight w:val="yellow"/>
        </w:rPr>
        <w:t>[_____] DOPLNÍ UCHAZEČ</w:t>
      </w:r>
      <w:r w:rsidR="00DC5836">
        <w:t>;</w:t>
      </w:r>
    </w:p>
    <w:p w:rsidR="00DC5836" w:rsidRDefault="00DC5836" w:rsidP="00EB4F86">
      <w:pPr>
        <w:pStyle w:val="Odstavecseseznamem"/>
        <w:keepLines/>
        <w:spacing w:after="240"/>
        <w:ind w:left="567"/>
        <w:contextualSpacing w:val="0"/>
        <w:jc w:val="both"/>
      </w:pPr>
      <w:r w:rsidRPr="00DC5836">
        <w:rPr>
          <w:highlight w:val="yellow"/>
        </w:rPr>
        <w:t>nebo</w:t>
      </w:r>
    </w:p>
    <w:p w:rsidR="00DC5836" w:rsidRDefault="00DC5836" w:rsidP="00EB4F86">
      <w:pPr>
        <w:pStyle w:val="Odstavecseseznamem"/>
        <w:keepLines/>
        <w:spacing w:after="240"/>
        <w:ind w:left="567"/>
        <w:contextualSpacing w:val="0"/>
        <w:jc w:val="both"/>
      </w:pPr>
      <w:r>
        <w:t>není zapsán v obchodním rejstříku ani v jiné obdobné evidenci;</w:t>
      </w:r>
    </w:p>
    <w:p w:rsidR="00BC57EC" w:rsidRDefault="00BC57EC" w:rsidP="00F73F20">
      <w:pPr>
        <w:pStyle w:val="Odstavecseseznamem"/>
        <w:keepNext/>
        <w:keepLines/>
        <w:numPr>
          <w:ilvl w:val="0"/>
          <w:numId w:val="1"/>
        </w:numPr>
        <w:spacing w:after="240"/>
        <w:ind w:left="567" w:hanging="567"/>
        <w:contextualSpacing w:val="0"/>
        <w:jc w:val="both"/>
      </w:pPr>
      <w:r>
        <w:t xml:space="preserve">splňuje </w:t>
      </w:r>
      <w:r w:rsidRPr="00057F4F">
        <w:rPr>
          <w:b/>
        </w:rPr>
        <w:t>profesní kvalifikační předpoklady</w:t>
      </w:r>
      <w:r>
        <w:t xml:space="preserve"> podle ustanovení § 54 </w:t>
      </w:r>
      <w:r w:rsidR="001B5253">
        <w:t xml:space="preserve">al. 1 </w:t>
      </w:r>
      <w:r>
        <w:t xml:space="preserve">písm. </w:t>
      </w:r>
      <w:r w:rsidR="00173C08">
        <w:t>b</w:t>
      </w:r>
      <w:r>
        <w:t>) ZVZ, tj. že</w:t>
      </w:r>
      <w:r w:rsidR="00057F4F">
        <w:t xml:space="preserve"> </w:t>
      </w:r>
      <w:r>
        <w:t xml:space="preserve">má </w:t>
      </w:r>
      <w:r w:rsidR="00F73F20">
        <w:t xml:space="preserve">následující </w:t>
      </w:r>
      <w:r w:rsidR="00F73F20" w:rsidRPr="008B581C">
        <w:rPr>
          <w:bCs/>
          <w:color w:val="000000"/>
        </w:rPr>
        <w:t>povolení k provozování pojišťovací činnosti dle zákona č. 277/2009 Sb., o</w:t>
      </w:r>
      <w:r w:rsidR="00F73F20">
        <w:t> </w:t>
      </w:r>
      <w:r w:rsidR="00F73F20" w:rsidRPr="008B581C">
        <w:rPr>
          <w:bCs/>
          <w:color w:val="000000"/>
        </w:rPr>
        <w:t xml:space="preserve">pojišťovnictví, </w:t>
      </w:r>
      <w:r w:rsidR="00F73F20">
        <w:rPr>
          <w:bCs/>
          <w:color w:val="000000"/>
        </w:rPr>
        <w:t>ve znění pozdějších předpisů</w:t>
      </w:r>
      <w:r w:rsidR="00F73F20" w:rsidRPr="008B581C">
        <w:rPr>
          <w:bCs/>
          <w:color w:val="000000"/>
        </w:rPr>
        <w:t xml:space="preserve">, nebo jiné obdobné povolení opravňující </w:t>
      </w:r>
      <w:r w:rsidR="00F73F20">
        <w:rPr>
          <w:bCs/>
          <w:color w:val="000000"/>
        </w:rPr>
        <w:t>zájemce</w:t>
      </w:r>
      <w:r w:rsidR="00F73F20" w:rsidRPr="008B581C">
        <w:rPr>
          <w:bCs/>
          <w:color w:val="000000"/>
        </w:rPr>
        <w:t xml:space="preserve"> provozovat pojišťovací činnost na území České republiky</w:t>
      </w:r>
      <w:r w:rsidR="00057F4F"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4133F8" w:rsidRPr="009E4393" w:rsidTr="00AA58B0">
        <w:tc>
          <w:tcPr>
            <w:tcW w:w="4361" w:type="dxa"/>
            <w:shd w:val="clear" w:color="auto" w:fill="1F497D"/>
          </w:tcPr>
          <w:p w:rsidR="004133F8" w:rsidRPr="009E4393" w:rsidRDefault="00F73F20" w:rsidP="00F73F20">
            <w:pPr>
              <w:pStyle w:val="Odstavecseseznamem"/>
              <w:keepNext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Název povolení</w:t>
            </w:r>
          </w:p>
        </w:tc>
        <w:tc>
          <w:tcPr>
            <w:tcW w:w="4144" w:type="dxa"/>
            <w:shd w:val="clear" w:color="auto" w:fill="1F497D"/>
          </w:tcPr>
          <w:p w:rsidR="004133F8" w:rsidRPr="009E4393" w:rsidRDefault="00F73F20" w:rsidP="00F73F20">
            <w:pPr>
              <w:pStyle w:val="Odstavecseseznamem"/>
              <w:keepNext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Osoba udělující povolení</w:t>
            </w:r>
          </w:p>
        </w:tc>
      </w:tr>
      <w:tr w:rsidR="00057F4F" w:rsidRPr="009E4393" w:rsidTr="009E4393">
        <w:tc>
          <w:tcPr>
            <w:tcW w:w="4361" w:type="dxa"/>
          </w:tcPr>
          <w:p w:rsidR="00057F4F" w:rsidRPr="009E4393" w:rsidRDefault="00057F4F" w:rsidP="00F73F20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</w:t>
            </w:r>
            <w:r w:rsidR="00F73F20">
              <w:rPr>
                <w:sz w:val="18"/>
                <w:szCs w:val="18"/>
                <w:highlight w:val="yellow"/>
              </w:rPr>
              <w:t>název povolení a datum jeho vystavení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</w:tc>
        <w:tc>
          <w:tcPr>
            <w:tcW w:w="4144" w:type="dxa"/>
          </w:tcPr>
          <w:p w:rsidR="00057F4F" w:rsidRPr="009E4393" w:rsidRDefault="00057F4F" w:rsidP="00F73F20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</w:t>
            </w:r>
            <w:r w:rsidR="00F73F20">
              <w:rPr>
                <w:sz w:val="18"/>
                <w:szCs w:val="18"/>
                <w:highlight w:val="yellow"/>
              </w:rPr>
              <w:t>identifikační údaje osoby udělující povolení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</w:tc>
      </w:tr>
    </w:tbl>
    <w:p w:rsidR="00057F4F" w:rsidRDefault="00057F4F" w:rsidP="00F73F20">
      <w:pPr>
        <w:pStyle w:val="Odstavecseseznamem"/>
        <w:keepNext/>
        <w:keepLines/>
        <w:numPr>
          <w:ilvl w:val="0"/>
          <w:numId w:val="1"/>
        </w:numPr>
        <w:spacing w:before="240" w:after="240"/>
        <w:ind w:left="567" w:hanging="567"/>
        <w:contextualSpacing w:val="0"/>
        <w:jc w:val="both"/>
      </w:pPr>
      <w:r>
        <w:lastRenderedPageBreak/>
        <w:t xml:space="preserve">splňuje </w:t>
      </w:r>
      <w:r>
        <w:rPr>
          <w:b/>
        </w:rPr>
        <w:t>technické</w:t>
      </w:r>
      <w:r w:rsidRPr="00057F4F">
        <w:rPr>
          <w:b/>
        </w:rPr>
        <w:t xml:space="preserve"> kvalifikační předpoklady</w:t>
      </w:r>
      <w:r>
        <w:t xml:space="preserve"> podle ustanovení § 56 odst. </w:t>
      </w:r>
      <w:r w:rsidR="00F73F20">
        <w:t>2</w:t>
      </w:r>
      <w:r>
        <w:t xml:space="preserve"> písm. a) ZVZ, tj. že v posledních </w:t>
      </w:r>
      <w:r w:rsidR="001B5253">
        <w:t>třech</w:t>
      </w:r>
      <w:r>
        <w:t xml:space="preserve"> letech </w:t>
      </w:r>
      <w:r w:rsidR="00F73F20">
        <w:t xml:space="preserve">poskytl </w:t>
      </w:r>
      <w:r w:rsidR="006D7CDE">
        <w:t xml:space="preserve">následující </w:t>
      </w:r>
      <w:r w:rsidR="00F73F20">
        <w:t>služby</w:t>
      </w:r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73F20" w:rsidRPr="009E4393" w:rsidTr="00F73F20">
        <w:trPr>
          <w:cantSplit/>
        </w:trPr>
        <w:tc>
          <w:tcPr>
            <w:tcW w:w="2835" w:type="dxa"/>
            <w:shd w:val="clear" w:color="auto" w:fill="1F497D"/>
            <w:vAlign w:val="center"/>
          </w:tcPr>
          <w:p w:rsidR="00F73F20" w:rsidRPr="009140BA" w:rsidRDefault="00F73F20" w:rsidP="00F73F20">
            <w:pPr>
              <w:pStyle w:val="Odstavecseseznamem"/>
              <w:keepNext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 w:rsidRPr="009140BA">
              <w:rPr>
                <w:b/>
                <w:color w:val="FFFFFF"/>
              </w:rPr>
              <w:t>Popis významné služby</w:t>
            </w:r>
          </w:p>
        </w:tc>
        <w:tc>
          <w:tcPr>
            <w:tcW w:w="2835" w:type="dxa"/>
            <w:shd w:val="clear" w:color="auto" w:fill="1F497D"/>
            <w:vAlign w:val="center"/>
          </w:tcPr>
          <w:p w:rsidR="00F73F20" w:rsidRPr="009140BA" w:rsidRDefault="00F73F20" w:rsidP="00F73F20">
            <w:pPr>
              <w:pStyle w:val="Odstavecseseznamem"/>
              <w:keepNext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 w:rsidRPr="009140BA">
              <w:rPr>
                <w:b/>
                <w:color w:val="FFFFFF"/>
              </w:rPr>
              <w:t xml:space="preserve">Objednatel významné </w:t>
            </w:r>
            <w:r w:rsidRPr="009140BA">
              <w:rPr>
                <w:b/>
                <w:color w:val="FFFFFF"/>
              </w:rPr>
              <w:t>služby</w:t>
            </w:r>
          </w:p>
        </w:tc>
        <w:tc>
          <w:tcPr>
            <w:tcW w:w="2835" w:type="dxa"/>
            <w:shd w:val="clear" w:color="auto" w:fill="1F497D"/>
            <w:vAlign w:val="center"/>
          </w:tcPr>
          <w:p w:rsidR="00F73F20" w:rsidRPr="009140BA" w:rsidRDefault="00F73F20" w:rsidP="00F73F20">
            <w:pPr>
              <w:pStyle w:val="Odstavecseseznamem"/>
              <w:keepNext/>
              <w:keepLines/>
              <w:spacing w:after="0" w:line="240" w:lineRule="auto"/>
              <w:ind w:left="0"/>
              <w:jc w:val="center"/>
              <w:rPr>
                <w:b/>
                <w:color w:val="FFFFFF"/>
              </w:rPr>
            </w:pPr>
            <w:r w:rsidRPr="009140BA">
              <w:rPr>
                <w:b/>
                <w:color w:val="FFFFFF"/>
              </w:rPr>
              <w:t xml:space="preserve">Doba poskytnutí významné </w:t>
            </w:r>
            <w:r w:rsidRPr="009140BA">
              <w:rPr>
                <w:b/>
                <w:color w:val="FFFFFF"/>
              </w:rPr>
              <w:t>služby</w:t>
            </w:r>
          </w:p>
        </w:tc>
      </w:tr>
      <w:tr w:rsidR="00F73F20" w:rsidRPr="009E4393" w:rsidTr="00C222F8">
        <w:trPr>
          <w:cantSplit/>
        </w:trPr>
        <w:tc>
          <w:tcPr>
            <w:tcW w:w="8505" w:type="dxa"/>
            <w:gridSpan w:val="3"/>
          </w:tcPr>
          <w:p w:rsidR="00F73F20" w:rsidRPr="00F73F20" w:rsidRDefault="00F73F20" w:rsidP="00F73F20">
            <w:pPr>
              <w:pStyle w:val="Odstavecseseznamem"/>
              <w:keepNext/>
              <w:keepLines/>
              <w:spacing w:after="0"/>
              <w:ind w:left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F73F20">
              <w:rPr>
                <w:b/>
                <w:sz w:val="18"/>
                <w:szCs w:val="18"/>
              </w:rPr>
              <w:t>Pojištění majetku</w:t>
            </w:r>
          </w:p>
        </w:tc>
      </w:tr>
      <w:tr w:rsidR="00F73F20" w:rsidRPr="009E4393" w:rsidTr="00F73F20">
        <w:trPr>
          <w:cantSplit/>
        </w:trPr>
        <w:tc>
          <w:tcPr>
            <w:tcW w:w="2835" w:type="dxa"/>
          </w:tcPr>
          <w:p w:rsidR="00F73F20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[stručný popis</w:t>
            </w:r>
            <w:r>
              <w:rPr>
                <w:sz w:val="18"/>
                <w:szCs w:val="18"/>
                <w:highlight w:val="yellow"/>
              </w:rPr>
              <w:t xml:space="preserve"> poskytnutých služeb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F73F20">
              <w:rPr>
                <w:sz w:val="18"/>
                <w:szCs w:val="18"/>
              </w:rPr>
              <w:t>odnota nemovitého a movitého majetku pojištěného na pojistné riziko živel</w:t>
            </w:r>
            <w:r>
              <w:rPr>
                <w:sz w:val="18"/>
                <w:szCs w:val="18"/>
              </w:rPr>
              <w:t>:</w:t>
            </w: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 xml:space="preserve">[název, IČO a sídlo objednatele </w:t>
            </w:r>
            <w:r>
              <w:rPr>
                <w:sz w:val="18"/>
                <w:szCs w:val="18"/>
                <w:highlight w:val="yellow"/>
              </w:rPr>
              <w:t>významné služby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Kontaktní osoba:</w:t>
            </w: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Tel.:</w:t>
            </w: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E-mail:</w:t>
            </w:r>
          </w:p>
          <w:p w:rsidR="00F73F20" w:rsidRPr="009E4393" w:rsidRDefault="00F73F20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F73F20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  <w:tr w:rsidR="00F73F20" w:rsidRPr="009E4393" w:rsidTr="00F73F20">
        <w:trPr>
          <w:cantSplit/>
        </w:trPr>
        <w:tc>
          <w:tcPr>
            <w:tcW w:w="2835" w:type="dxa"/>
          </w:tcPr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[stručný popis</w:t>
            </w:r>
            <w:r>
              <w:rPr>
                <w:sz w:val="18"/>
                <w:szCs w:val="18"/>
                <w:highlight w:val="yellow"/>
              </w:rPr>
              <w:t xml:space="preserve"> poskytnutých služeb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F73F20">
              <w:rPr>
                <w:sz w:val="18"/>
                <w:szCs w:val="18"/>
              </w:rPr>
              <w:t>odnota nemovitého a movitého majetku pojištěného na pojistné riziko živel</w:t>
            </w:r>
            <w:r>
              <w:rPr>
                <w:sz w:val="18"/>
                <w:szCs w:val="18"/>
              </w:rPr>
              <w:t>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 xml:space="preserve">[název, IČO a sídlo objednatele </w:t>
            </w:r>
            <w:r>
              <w:rPr>
                <w:sz w:val="18"/>
                <w:szCs w:val="18"/>
                <w:highlight w:val="yellow"/>
              </w:rPr>
              <w:t>významné služby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Kontaktní osoba: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Tel.: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E-mail: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F73F20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  <w:tr w:rsidR="00F73F20" w:rsidRPr="009E4393" w:rsidTr="00F73F20">
        <w:trPr>
          <w:cantSplit/>
        </w:trPr>
        <w:tc>
          <w:tcPr>
            <w:tcW w:w="2835" w:type="dxa"/>
          </w:tcPr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[stručný popis</w:t>
            </w:r>
            <w:r>
              <w:rPr>
                <w:sz w:val="18"/>
                <w:szCs w:val="18"/>
                <w:highlight w:val="yellow"/>
              </w:rPr>
              <w:t xml:space="preserve"> poskytnutých služeb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F73F20">
              <w:rPr>
                <w:sz w:val="18"/>
                <w:szCs w:val="18"/>
              </w:rPr>
              <w:t>odnota nemovitého a movitého majetku pojištěného na pojistné riziko živel</w:t>
            </w:r>
            <w:r>
              <w:rPr>
                <w:sz w:val="18"/>
                <w:szCs w:val="18"/>
              </w:rPr>
              <w:t>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 xml:space="preserve">[název, IČO a sídlo objednatele </w:t>
            </w:r>
            <w:r>
              <w:rPr>
                <w:sz w:val="18"/>
                <w:szCs w:val="18"/>
                <w:highlight w:val="yellow"/>
              </w:rPr>
              <w:t>významné služby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Kontaktní osoba: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Tel.: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E-mail: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F73F20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  <w:tr w:rsidR="00F73F20" w:rsidRPr="009E4393" w:rsidTr="00272395">
        <w:trPr>
          <w:cantSplit/>
        </w:trPr>
        <w:tc>
          <w:tcPr>
            <w:tcW w:w="8505" w:type="dxa"/>
            <w:gridSpan w:val="3"/>
          </w:tcPr>
          <w:p w:rsidR="00F73F20" w:rsidRPr="00F73F20" w:rsidRDefault="00F73F20" w:rsidP="00F73F20">
            <w:pPr>
              <w:pStyle w:val="Odstavecseseznamem"/>
              <w:keepNext/>
              <w:keepLines/>
              <w:spacing w:after="0"/>
              <w:ind w:left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F73F20">
              <w:rPr>
                <w:b/>
                <w:sz w:val="18"/>
                <w:szCs w:val="18"/>
              </w:rPr>
              <w:lastRenderedPageBreak/>
              <w:t>Pojištění odpovědnosti</w:t>
            </w:r>
          </w:p>
        </w:tc>
      </w:tr>
      <w:tr w:rsidR="00F73F20" w:rsidRPr="009E4393" w:rsidTr="00F73F20">
        <w:trPr>
          <w:cantSplit/>
        </w:trPr>
        <w:tc>
          <w:tcPr>
            <w:tcW w:w="2835" w:type="dxa"/>
          </w:tcPr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[stručný popis</w:t>
            </w:r>
            <w:r>
              <w:rPr>
                <w:sz w:val="18"/>
                <w:szCs w:val="18"/>
                <w:highlight w:val="yellow"/>
              </w:rPr>
              <w:t xml:space="preserve"> poskytnutých služeb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Výše limitu pojistného plnění: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 xml:space="preserve">[název, IČO a sídlo objednatele </w:t>
            </w:r>
            <w:r>
              <w:rPr>
                <w:sz w:val="18"/>
                <w:szCs w:val="18"/>
                <w:highlight w:val="yellow"/>
              </w:rPr>
              <w:t>významné služby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Kontaktní osoba: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Tel.: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E-mail: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  <w:tr w:rsidR="00F73F20" w:rsidRPr="009E4393" w:rsidTr="00F73F20">
        <w:trPr>
          <w:cantSplit/>
        </w:trPr>
        <w:tc>
          <w:tcPr>
            <w:tcW w:w="2835" w:type="dxa"/>
          </w:tcPr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[stručný popis</w:t>
            </w:r>
            <w:r>
              <w:rPr>
                <w:sz w:val="18"/>
                <w:szCs w:val="18"/>
                <w:highlight w:val="yellow"/>
              </w:rPr>
              <w:t xml:space="preserve"> poskytnutých služeb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Výše limitu pojistného plnění: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 xml:space="preserve">[název, IČO a sídlo objednatele </w:t>
            </w:r>
            <w:r>
              <w:rPr>
                <w:sz w:val="18"/>
                <w:szCs w:val="18"/>
                <w:highlight w:val="yellow"/>
              </w:rPr>
              <w:t>významné služby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Kontaktní osoba: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Tel.: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E-mail: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  <w:tr w:rsidR="00F73F20" w:rsidRPr="009E4393" w:rsidTr="00F73F20">
        <w:trPr>
          <w:cantSplit/>
        </w:trPr>
        <w:tc>
          <w:tcPr>
            <w:tcW w:w="2835" w:type="dxa"/>
          </w:tcPr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[stručný popis</w:t>
            </w:r>
            <w:r>
              <w:rPr>
                <w:sz w:val="18"/>
                <w:szCs w:val="18"/>
                <w:highlight w:val="yellow"/>
              </w:rPr>
              <w:t xml:space="preserve"> poskytnutých služeb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Výše limitu pojistného plnění: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 xml:space="preserve">[název, IČO a sídlo objednatele </w:t>
            </w:r>
            <w:r>
              <w:rPr>
                <w:sz w:val="18"/>
                <w:szCs w:val="18"/>
                <w:highlight w:val="yellow"/>
              </w:rPr>
              <w:t>významné služby</w:t>
            </w:r>
            <w:r w:rsidRPr="009E4393">
              <w:rPr>
                <w:sz w:val="18"/>
                <w:szCs w:val="18"/>
                <w:highlight w:val="yellow"/>
              </w:rPr>
              <w:t>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Kontaktní osoba: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Tel.: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</w:rPr>
              <w:t>E-mail:</w:t>
            </w:r>
          </w:p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2835" w:type="dxa"/>
          </w:tcPr>
          <w:p w:rsidR="00F73F20" w:rsidRPr="009E4393" w:rsidRDefault="00F73F20" w:rsidP="008F162F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</w:tbl>
    <w:p w:rsidR="004133F8" w:rsidRDefault="004133F8" w:rsidP="00EB4F86">
      <w:pPr>
        <w:pStyle w:val="Odstavecseseznamem"/>
        <w:keepNext/>
        <w:keepLines/>
        <w:numPr>
          <w:ilvl w:val="0"/>
          <w:numId w:val="1"/>
        </w:numPr>
        <w:spacing w:before="240" w:after="240"/>
        <w:ind w:left="567" w:hanging="567"/>
        <w:contextualSpacing w:val="0"/>
        <w:jc w:val="both"/>
      </w:pPr>
      <w:r w:rsidRPr="00E83972">
        <w:rPr>
          <w:iCs/>
        </w:rPr>
        <w:t>nemá statutární orgány nebo členy statutárních orgánů, kteří v posledních třech letech od konce lhůty pro podání nabídek na veřejnou zakázku byli v pracovněprávním, funkčním či obdobném poměru u zadavatele</w:t>
      </w:r>
      <w:r>
        <w:t>;</w:t>
      </w:r>
    </w:p>
    <w:p w:rsidR="004133F8" w:rsidRDefault="004133F8" w:rsidP="00EB4F86">
      <w:pPr>
        <w:pStyle w:val="Odstavecseseznamem"/>
        <w:keepLines/>
        <w:spacing w:before="240" w:after="240"/>
        <w:ind w:left="567"/>
        <w:contextualSpacing w:val="0"/>
        <w:jc w:val="both"/>
      </w:pPr>
      <w:r w:rsidRPr="00DC5836">
        <w:rPr>
          <w:highlight w:val="yellow"/>
        </w:rPr>
        <w:t>nebo</w:t>
      </w:r>
    </w:p>
    <w:p w:rsidR="004133F8" w:rsidRDefault="004133F8" w:rsidP="00EB4F86">
      <w:pPr>
        <w:pStyle w:val="Odstavecseseznamem"/>
        <w:keepLines/>
        <w:spacing w:before="240" w:after="240"/>
        <w:ind w:left="567"/>
        <w:contextualSpacing w:val="0"/>
        <w:jc w:val="both"/>
      </w:pPr>
      <w:r w:rsidRPr="00E83972">
        <w:rPr>
          <w:iCs/>
        </w:rPr>
        <w:t>pouze statutární orgány, nebo členové statutárních orgánů Uchazeče uvedení v následujícím přehledu byli v posledních třech letech od konce lhůty pro podání nabídek na veřejnou zakázku v pracovněprávním, funkčním či obdobném poměru u zadavatele</w:t>
      </w:r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133F8" w:rsidRPr="009E4393" w:rsidTr="00AA58B0">
        <w:trPr>
          <w:cantSplit/>
        </w:trPr>
        <w:tc>
          <w:tcPr>
            <w:tcW w:w="1701" w:type="dxa"/>
            <w:shd w:val="clear" w:color="auto" w:fill="1F497D"/>
            <w:vAlign w:val="center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 w:rsidRPr="009E4393">
              <w:rPr>
                <w:b/>
                <w:color w:val="FFFFFF"/>
              </w:rPr>
              <w:t>Jméno</w:t>
            </w:r>
          </w:p>
        </w:tc>
        <w:tc>
          <w:tcPr>
            <w:tcW w:w="1701" w:type="dxa"/>
            <w:shd w:val="clear" w:color="auto" w:fill="1F497D"/>
            <w:vAlign w:val="center"/>
          </w:tcPr>
          <w:p w:rsidR="004133F8" w:rsidRPr="009E4393" w:rsidRDefault="004133F8" w:rsidP="00EB4F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b/>
                <w:color w:val="FFFFFF"/>
              </w:rPr>
            </w:pPr>
            <w:r w:rsidRPr="009E4393">
              <w:rPr>
                <w:b/>
                <w:color w:val="FFFFFF"/>
              </w:rPr>
              <w:t>Pozice u zadavatele</w:t>
            </w:r>
          </w:p>
        </w:tc>
        <w:tc>
          <w:tcPr>
            <w:tcW w:w="1701" w:type="dxa"/>
            <w:shd w:val="clear" w:color="auto" w:fill="1F497D"/>
            <w:vAlign w:val="center"/>
          </w:tcPr>
          <w:p w:rsidR="004133F8" w:rsidRPr="009E4393" w:rsidRDefault="004133F8" w:rsidP="00EB4F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b/>
                <w:color w:val="FFFFFF"/>
              </w:rPr>
            </w:pPr>
            <w:r w:rsidRPr="009E4393">
              <w:rPr>
                <w:b/>
                <w:color w:val="FFFFFF"/>
              </w:rPr>
              <w:t>Období</w:t>
            </w:r>
          </w:p>
        </w:tc>
        <w:tc>
          <w:tcPr>
            <w:tcW w:w="1701" w:type="dxa"/>
            <w:shd w:val="clear" w:color="auto" w:fill="1F497D"/>
            <w:vAlign w:val="center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 w:rsidRPr="009E4393">
              <w:rPr>
                <w:b/>
                <w:color w:val="FFFFFF"/>
              </w:rPr>
              <w:t>Pozice u Uchazeče</w:t>
            </w:r>
          </w:p>
        </w:tc>
        <w:tc>
          <w:tcPr>
            <w:tcW w:w="1701" w:type="dxa"/>
            <w:shd w:val="clear" w:color="auto" w:fill="1F497D"/>
            <w:vAlign w:val="center"/>
          </w:tcPr>
          <w:p w:rsidR="004133F8" w:rsidRPr="009E4393" w:rsidRDefault="004133F8" w:rsidP="00EB4F8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b/>
                <w:color w:val="FFFFFF"/>
              </w:rPr>
            </w:pPr>
            <w:r w:rsidRPr="009E4393">
              <w:rPr>
                <w:b/>
                <w:color w:val="FFFFFF"/>
              </w:rPr>
              <w:t>Období</w:t>
            </w:r>
          </w:p>
        </w:tc>
      </w:tr>
      <w:tr w:rsidR="004133F8" w:rsidRPr="009E4393" w:rsidTr="001B5253">
        <w:trPr>
          <w:cantSplit/>
        </w:trPr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  <w:tr w:rsidR="004133F8" w:rsidRPr="009E4393" w:rsidTr="001B5253">
        <w:trPr>
          <w:cantSplit/>
        </w:trPr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lastRenderedPageBreak/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  <w:tr w:rsidR="004133F8" w:rsidRPr="009E4393" w:rsidTr="001B5253">
        <w:trPr>
          <w:cantSplit/>
        </w:trPr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170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</w:tr>
    </w:tbl>
    <w:p w:rsidR="004133F8" w:rsidRPr="00DC5836" w:rsidRDefault="004133F8" w:rsidP="00EB4F86">
      <w:pPr>
        <w:pStyle w:val="Odstavecseseznamem"/>
        <w:keepLines/>
        <w:numPr>
          <w:ilvl w:val="0"/>
          <w:numId w:val="1"/>
        </w:numPr>
        <w:spacing w:before="240" w:after="240"/>
        <w:ind w:left="567" w:hanging="567"/>
        <w:contextualSpacing w:val="0"/>
        <w:jc w:val="both"/>
      </w:pPr>
      <w:r w:rsidRPr="00F60F35">
        <w:t xml:space="preserve">nemá </w:t>
      </w:r>
      <w:r w:rsidRPr="00F60F35">
        <w:rPr>
          <w:bCs/>
        </w:rPr>
        <w:t>formu akciové spole</w:t>
      </w:r>
      <w:r w:rsidRPr="00F60F35">
        <w:t>č</w:t>
      </w:r>
      <w:r w:rsidRPr="00F60F35">
        <w:rPr>
          <w:bCs/>
        </w:rPr>
        <w:t>nosti</w:t>
      </w:r>
      <w:r>
        <w:rPr>
          <w:bCs/>
        </w:rPr>
        <w:t>,</w:t>
      </w:r>
      <w:r w:rsidRPr="00F60F35">
        <w:rPr>
          <w:bCs/>
        </w:rPr>
        <w:t xml:space="preserve"> a tudíž nemůže p</w:t>
      </w:r>
      <w:r w:rsidRPr="00F60F35">
        <w:t>ř</w:t>
      </w:r>
      <w:r w:rsidRPr="00F60F35">
        <w:rPr>
          <w:bCs/>
        </w:rPr>
        <w:t>edložit aktuální seznam akcioná</w:t>
      </w:r>
      <w:r w:rsidRPr="00F60F35">
        <w:t xml:space="preserve">řů </w:t>
      </w:r>
      <w:r w:rsidRPr="00F60F35">
        <w:rPr>
          <w:bCs/>
        </w:rPr>
        <w:t>s podílem akcií vyšším než 10 %</w:t>
      </w:r>
      <w:r>
        <w:rPr>
          <w:bCs/>
        </w:rPr>
        <w:t>;</w:t>
      </w:r>
    </w:p>
    <w:p w:rsidR="004133F8" w:rsidRDefault="004133F8" w:rsidP="00EB4F86">
      <w:pPr>
        <w:pStyle w:val="Odstavecseseznamem"/>
        <w:keepLines/>
        <w:spacing w:before="240" w:after="240"/>
        <w:ind w:left="567"/>
        <w:contextualSpacing w:val="0"/>
        <w:jc w:val="both"/>
        <w:rPr>
          <w:bCs/>
        </w:rPr>
      </w:pPr>
      <w:r w:rsidRPr="00DC5836">
        <w:rPr>
          <w:bCs/>
          <w:highlight w:val="yellow"/>
        </w:rPr>
        <w:t>nebo</w:t>
      </w:r>
    </w:p>
    <w:p w:rsidR="004133F8" w:rsidRDefault="004133F8" w:rsidP="00EB4F86">
      <w:pPr>
        <w:pStyle w:val="Odstavecseseznamem"/>
        <w:keepLines/>
        <w:spacing w:before="240" w:after="240"/>
        <w:ind w:left="567"/>
        <w:contextualSpacing w:val="0"/>
        <w:jc w:val="both"/>
        <w:rPr>
          <w:bCs/>
        </w:rPr>
      </w:pPr>
      <w:r>
        <w:rPr>
          <w:bCs/>
        </w:rPr>
        <w:t>nemá akcionáře s podílem akcií vyšším než 10 %;</w:t>
      </w:r>
    </w:p>
    <w:p w:rsidR="004133F8" w:rsidRDefault="004133F8" w:rsidP="00EB4F86">
      <w:pPr>
        <w:pStyle w:val="Odstavecseseznamem"/>
        <w:keepLines/>
        <w:spacing w:before="240" w:after="240"/>
        <w:ind w:left="567"/>
        <w:contextualSpacing w:val="0"/>
        <w:jc w:val="both"/>
        <w:rPr>
          <w:bCs/>
        </w:rPr>
      </w:pPr>
      <w:r w:rsidRPr="00DC5836">
        <w:rPr>
          <w:bCs/>
          <w:highlight w:val="yellow"/>
        </w:rPr>
        <w:t>nebo</w:t>
      </w:r>
    </w:p>
    <w:p w:rsidR="004133F8" w:rsidRDefault="004133F8" w:rsidP="00EB4F86">
      <w:pPr>
        <w:pStyle w:val="Odstavecseseznamem"/>
        <w:keepLines/>
        <w:spacing w:before="240" w:after="240"/>
        <w:ind w:left="567"/>
        <w:contextualSpacing w:val="0"/>
        <w:jc w:val="both"/>
        <w:rPr>
          <w:bCs/>
        </w:rPr>
      </w:pPr>
      <w:r>
        <w:rPr>
          <w:bCs/>
        </w:rPr>
        <w:t>má pouze následující akcionáře s podílem vyšším, než 10 %: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4133F8" w:rsidRPr="009E4393" w:rsidTr="00AA58B0">
        <w:trPr>
          <w:cantSplit/>
        </w:trPr>
        <w:tc>
          <w:tcPr>
            <w:tcW w:w="4361" w:type="dxa"/>
            <w:shd w:val="clear" w:color="auto" w:fill="1F497D"/>
            <w:vAlign w:val="center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 w:rsidRPr="009E4393">
              <w:rPr>
                <w:b/>
                <w:color w:val="FFFFFF"/>
              </w:rPr>
              <w:t>Akcionář</w:t>
            </w:r>
          </w:p>
        </w:tc>
        <w:tc>
          <w:tcPr>
            <w:tcW w:w="4144" w:type="dxa"/>
            <w:shd w:val="clear" w:color="auto" w:fill="1F497D"/>
            <w:vAlign w:val="center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center"/>
              <w:rPr>
                <w:b/>
                <w:color w:val="FFFFFF"/>
              </w:rPr>
            </w:pPr>
            <w:r w:rsidRPr="009E4393">
              <w:rPr>
                <w:b/>
                <w:color w:val="FFFFFF"/>
              </w:rPr>
              <w:t>Podíl</w:t>
            </w:r>
          </w:p>
        </w:tc>
      </w:tr>
      <w:tr w:rsidR="004133F8" w:rsidRPr="009E4393" w:rsidTr="001B5253">
        <w:trPr>
          <w:cantSplit/>
        </w:trPr>
        <w:tc>
          <w:tcPr>
            <w:tcW w:w="436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4144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  <w:r>
              <w:rPr>
                <w:sz w:val="18"/>
                <w:szCs w:val="18"/>
              </w:rPr>
              <w:t xml:space="preserve"> %</w:t>
            </w:r>
          </w:p>
        </w:tc>
      </w:tr>
      <w:tr w:rsidR="004133F8" w:rsidRPr="009E4393" w:rsidTr="001B5253">
        <w:trPr>
          <w:cantSplit/>
        </w:trPr>
        <w:tc>
          <w:tcPr>
            <w:tcW w:w="436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4144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  <w:r>
              <w:rPr>
                <w:sz w:val="18"/>
                <w:szCs w:val="18"/>
              </w:rPr>
              <w:t xml:space="preserve"> %</w:t>
            </w:r>
          </w:p>
        </w:tc>
      </w:tr>
      <w:tr w:rsidR="004133F8" w:rsidRPr="009E4393" w:rsidTr="001B5253">
        <w:trPr>
          <w:cantSplit/>
        </w:trPr>
        <w:tc>
          <w:tcPr>
            <w:tcW w:w="4361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both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</w:p>
        </w:tc>
        <w:tc>
          <w:tcPr>
            <w:tcW w:w="4144" w:type="dxa"/>
          </w:tcPr>
          <w:p w:rsidR="004133F8" w:rsidRPr="009E4393" w:rsidRDefault="004133F8" w:rsidP="00EB4F86">
            <w:pPr>
              <w:pStyle w:val="Odstavecseseznamem"/>
              <w:keepLines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E4393">
              <w:rPr>
                <w:sz w:val="18"/>
                <w:szCs w:val="18"/>
                <w:highlight w:val="yellow"/>
              </w:rPr>
              <w:t>[_____] DOPLNÍ UCHAZEČ</w:t>
            </w:r>
            <w:r>
              <w:rPr>
                <w:sz w:val="18"/>
                <w:szCs w:val="18"/>
              </w:rPr>
              <w:t xml:space="preserve"> %</w:t>
            </w:r>
          </w:p>
        </w:tc>
      </w:tr>
    </w:tbl>
    <w:p w:rsidR="004133F8" w:rsidRDefault="004133F8" w:rsidP="00EB4F86">
      <w:pPr>
        <w:pStyle w:val="Odstavecseseznamem"/>
        <w:keepLines/>
        <w:numPr>
          <w:ilvl w:val="0"/>
          <w:numId w:val="1"/>
        </w:numPr>
        <w:spacing w:before="240" w:after="240"/>
        <w:ind w:left="567" w:hanging="567"/>
        <w:contextualSpacing w:val="0"/>
        <w:jc w:val="both"/>
      </w:pPr>
      <w:r>
        <w:t>neuzavřel a neuzavře</w:t>
      </w:r>
      <w:r w:rsidRPr="009E4393">
        <w:t xml:space="preserve"> v souvislosti s</w:t>
      </w:r>
      <w:r>
        <w:t xml:space="preserve">e zadávanou veřejnou zakázkou zakázanou dohodu </w:t>
      </w:r>
      <w:r w:rsidRPr="009E4393">
        <w:t xml:space="preserve">podle </w:t>
      </w:r>
      <w:r>
        <w:t xml:space="preserve">zákona č. </w:t>
      </w:r>
      <w:r w:rsidRPr="009E4393">
        <w:t>143/2001 Sb., o ochraně hospodářské soutěže a o změně některých zákonů (zákon o</w:t>
      </w:r>
      <w:r>
        <w:t> </w:t>
      </w:r>
      <w:r w:rsidRPr="009E4393">
        <w:t>ochraně hospodářské soutěže),</w:t>
      </w:r>
      <w:r>
        <w:t xml:space="preserve"> </w:t>
      </w:r>
      <w:r w:rsidR="001B5253">
        <w:t>ve znění pozdějších předpisů</w:t>
      </w:r>
      <w:r>
        <w:t>.</w:t>
      </w:r>
    </w:p>
    <w:p w:rsidR="001B5253" w:rsidRPr="001B5253" w:rsidRDefault="001B5253" w:rsidP="00EB4F86">
      <w:pPr>
        <w:keepNext/>
        <w:keepLines/>
        <w:tabs>
          <w:tab w:val="left" w:pos="5529"/>
        </w:tabs>
        <w:spacing w:after="240"/>
        <w:jc w:val="center"/>
        <w:rPr>
          <w:rFonts w:eastAsia="Times New Roman"/>
          <w:lang w:eastAsia="cs-CZ"/>
        </w:rPr>
      </w:pPr>
    </w:p>
    <w:p w:rsidR="001B5253" w:rsidRPr="001B5253" w:rsidRDefault="001B5253" w:rsidP="00EB4F86">
      <w:pPr>
        <w:keepNext/>
        <w:keepLines/>
        <w:tabs>
          <w:tab w:val="left" w:pos="5529"/>
        </w:tabs>
        <w:spacing w:after="240"/>
        <w:jc w:val="center"/>
        <w:rPr>
          <w:rFonts w:eastAsia="Times New Roman"/>
          <w:lang w:eastAsia="cs-CZ"/>
        </w:rPr>
      </w:pPr>
      <w:r w:rsidRPr="001B5253">
        <w:rPr>
          <w:rFonts w:eastAsia="Times New Roman"/>
          <w:lang w:eastAsia="cs-CZ"/>
        </w:rPr>
        <w:t>V __________ dne __________</w:t>
      </w:r>
    </w:p>
    <w:p w:rsidR="001B5253" w:rsidRPr="001B5253" w:rsidRDefault="001B5253" w:rsidP="00EB4F86">
      <w:pPr>
        <w:keepNext/>
        <w:keepLines/>
        <w:tabs>
          <w:tab w:val="left" w:pos="5529"/>
        </w:tabs>
        <w:spacing w:after="240"/>
        <w:jc w:val="center"/>
        <w:rPr>
          <w:rFonts w:eastAsia="Times New Roman"/>
          <w:lang w:eastAsia="cs-CZ"/>
        </w:rPr>
      </w:pPr>
    </w:p>
    <w:p w:rsidR="001B5253" w:rsidRPr="001B5253" w:rsidRDefault="001B5253" w:rsidP="00EB4F86">
      <w:pPr>
        <w:keepNext/>
        <w:keepLines/>
        <w:tabs>
          <w:tab w:val="left" w:pos="5529"/>
        </w:tabs>
        <w:spacing w:after="240"/>
        <w:jc w:val="center"/>
        <w:rPr>
          <w:rFonts w:eastAsia="Times New Roman"/>
          <w:lang w:eastAsia="cs-CZ"/>
        </w:rPr>
      </w:pPr>
    </w:p>
    <w:p w:rsidR="001B5253" w:rsidRPr="001B5253" w:rsidRDefault="001B5253" w:rsidP="00EB4F86">
      <w:pPr>
        <w:keepNext/>
        <w:keepLines/>
        <w:tabs>
          <w:tab w:val="left" w:pos="5529"/>
        </w:tabs>
        <w:spacing w:after="240"/>
        <w:contextualSpacing/>
        <w:jc w:val="center"/>
        <w:rPr>
          <w:rFonts w:eastAsia="Times New Roman"/>
          <w:lang w:eastAsia="cs-CZ"/>
        </w:rPr>
      </w:pPr>
      <w:r w:rsidRPr="001B5253">
        <w:rPr>
          <w:rFonts w:eastAsia="Times New Roman"/>
          <w:lang w:eastAsia="cs-CZ"/>
        </w:rPr>
        <w:t>_________________________</w:t>
      </w:r>
    </w:p>
    <w:p w:rsidR="001B5253" w:rsidRPr="001B5253" w:rsidRDefault="001B5253" w:rsidP="00EB4F86">
      <w:pPr>
        <w:keepNext/>
        <w:keepLines/>
        <w:tabs>
          <w:tab w:val="left" w:pos="5529"/>
        </w:tabs>
        <w:spacing w:after="240"/>
        <w:contextualSpacing/>
        <w:jc w:val="center"/>
        <w:rPr>
          <w:rFonts w:eastAsia="Times New Roman"/>
          <w:b/>
          <w:highlight w:val="yellow"/>
          <w:lang w:eastAsia="cs-CZ"/>
        </w:rPr>
      </w:pPr>
      <w:r w:rsidRPr="001B5253">
        <w:rPr>
          <w:rFonts w:eastAsia="Times New Roman"/>
          <w:b/>
          <w:highlight w:val="yellow"/>
          <w:lang w:eastAsia="cs-CZ"/>
        </w:rPr>
        <w:t>[_____] DOPLNÍ UCHAZEČ</w:t>
      </w:r>
    </w:p>
    <w:p w:rsidR="001B5253" w:rsidRPr="001B5253" w:rsidRDefault="001B5253" w:rsidP="00EB4F86">
      <w:pPr>
        <w:keepNext/>
        <w:keepLines/>
        <w:tabs>
          <w:tab w:val="left" w:pos="5529"/>
        </w:tabs>
        <w:spacing w:after="240"/>
        <w:contextualSpacing/>
        <w:jc w:val="center"/>
        <w:rPr>
          <w:rFonts w:eastAsia="Times New Roman"/>
          <w:b/>
          <w:highlight w:val="yellow"/>
          <w:lang w:eastAsia="cs-CZ"/>
        </w:rPr>
      </w:pPr>
      <w:r w:rsidRPr="001B5253">
        <w:rPr>
          <w:rFonts w:eastAsia="Times New Roman"/>
          <w:b/>
          <w:highlight w:val="yellow"/>
          <w:lang w:eastAsia="cs-CZ"/>
        </w:rPr>
        <w:t>[_____] DOPLNÍ UCHAZEČ</w:t>
      </w:r>
    </w:p>
    <w:p w:rsidR="001B5253" w:rsidRPr="001B5253" w:rsidRDefault="001B5253" w:rsidP="00EB4F86">
      <w:pPr>
        <w:keepLines/>
        <w:tabs>
          <w:tab w:val="left" w:pos="5529"/>
        </w:tabs>
        <w:spacing w:after="240"/>
        <w:jc w:val="center"/>
        <w:rPr>
          <w:rFonts w:eastAsia="Times New Roman"/>
          <w:lang w:eastAsia="cs-CZ"/>
        </w:rPr>
      </w:pPr>
      <w:r w:rsidRPr="001B5253">
        <w:rPr>
          <w:rFonts w:eastAsia="Times New Roman"/>
          <w:highlight w:val="yellow"/>
          <w:lang w:eastAsia="cs-CZ"/>
        </w:rPr>
        <w:t>[_____] DOPLNÍ UCHAZEČ</w:t>
      </w:r>
    </w:p>
    <w:sectPr w:rsidR="001B5253" w:rsidRPr="001B5253" w:rsidSect="00122C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BA" w:rsidRDefault="009140BA" w:rsidP="00057F4F">
      <w:pPr>
        <w:spacing w:after="0" w:line="240" w:lineRule="auto"/>
      </w:pPr>
      <w:r>
        <w:separator/>
      </w:r>
    </w:p>
  </w:endnote>
  <w:endnote w:type="continuationSeparator" w:id="0">
    <w:p w:rsidR="009140BA" w:rsidRDefault="009140BA" w:rsidP="0005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E4" w:rsidRDefault="00346FE4" w:rsidP="00346FE4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E7FAD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E7FAD">
      <w:rPr>
        <w:b/>
        <w:noProof/>
        <w:sz w:val="18"/>
        <w:szCs w:val="18"/>
      </w:rPr>
      <w:t>5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BA" w:rsidRDefault="009140BA" w:rsidP="00057F4F">
      <w:pPr>
        <w:spacing w:after="0" w:line="240" w:lineRule="auto"/>
      </w:pPr>
      <w:r>
        <w:separator/>
      </w:r>
    </w:p>
  </w:footnote>
  <w:footnote w:type="continuationSeparator" w:id="0">
    <w:p w:rsidR="009140BA" w:rsidRDefault="009140BA" w:rsidP="0005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60" w:rsidRDefault="004E6C60" w:rsidP="004E6C60">
    <w:pPr>
      <w:pStyle w:val="Zhlav"/>
      <w:spacing w:after="120"/>
      <w:contextualSpacing/>
      <w:rPr>
        <w:sz w:val="18"/>
        <w:szCs w:val="18"/>
      </w:rPr>
    </w:pPr>
    <w:r w:rsidRPr="00942E8F">
      <w:rPr>
        <w:sz w:val="18"/>
        <w:szCs w:val="18"/>
      </w:rPr>
      <w:t xml:space="preserve">Příloha č. </w:t>
    </w:r>
    <w:r w:rsidR="00F73F20">
      <w:rPr>
        <w:sz w:val="18"/>
        <w:szCs w:val="18"/>
      </w:rPr>
      <w:t>2</w:t>
    </w:r>
    <w:r w:rsidR="00F76EAE">
      <w:rPr>
        <w:sz w:val="18"/>
        <w:szCs w:val="18"/>
      </w:rPr>
      <w:t xml:space="preserve"> </w:t>
    </w:r>
    <w:r w:rsidRPr="00942E8F">
      <w:rPr>
        <w:sz w:val="18"/>
        <w:szCs w:val="18"/>
      </w:rPr>
      <w:t xml:space="preserve">zadávací dokumentace – </w:t>
    </w:r>
    <w:r>
      <w:rPr>
        <w:sz w:val="18"/>
        <w:szCs w:val="18"/>
      </w:rPr>
      <w:t>Vzor čestného prohlášení</w:t>
    </w:r>
  </w:p>
  <w:p w:rsidR="00507BB7" w:rsidRPr="00942E8F" w:rsidRDefault="00507BB7" w:rsidP="004E6C60">
    <w:pPr>
      <w:pStyle w:val="Zhlav"/>
      <w:spacing w:after="120"/>
      <w:contextualSpacing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46CF"/>
    <w:multiLevelType w:val="hybridMultilevel"/>
    <w:tmpl w:val="7B76E68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7EC"/>
    <w:rsid w:val="00057F4F"/>
    <w:rsid w:val="000B5261"/>
    <w:rsid w:val="000E4CC4"/>
    <w:rsid w:val="000E5AEC"/>
    <w:rsid w:val="001219A4"/>
    <w:rsid w:val="00122CD4"/>
    <w:rsid w:val="00173C08"/>
    <w:rsid w:val="0018708B"/>
    <w:rsid w:val="001901CA"/>
    <w:rsid w:val="001A1100"/>
    <w:rsid w:val="001A146F"/>
    <w:rsid w:val="001B5253"/>
    <w:rsid w:val="00240C8B"/>
    <w:rsid w:val="00287B27"/>
    <w:rsid w:val="002B0F96"/>
    <w:rsid w:val="00323744"/>
    <w:rsid w:val="00346FE4"/>
    <w:rsid w:val="004133F8"/>
    <w:rsid w:val="004E31BB"/>
    <w:rsid w:val="004E6C60"/>
    <w:rsid w:val="00507BB7"/>
    <w:rsid w:val="00515C00"/>
    <w:rsid w:val="00525A45"/>
    <w:rsid w:val="00542B7C"/>
    <w:rsid w:val="005544EA"/>
    <w:rsid w:val="005629A3"/>
    <w:rsid w:val="0064405C"/>
    <w:rsid w:val="00676B8B"/>
    <w:rsid w:val="0069136E"/>
    <w:rsid w:val="006D7CDE"/>
    <w:rsid w:val="00765C22"/>
    <w:rsid w:val="00792E45"/>
    <w:rsid w:val="00792F4B"/>
    <w:rsid w:val="0079516A"/>
    <w:rsid w:val="00800CE4"/>
    <w:rsid w:val="008115F0"/>
    <w:rsid w:val="008B3875"/>
    <w:rsid w:val="008D08FA"/>
    <w:rsid w:val="008F4590"/>
    <w:rsid w:val="009140BA"/>
    <w:rsid w:val="00916B2F"/>
    <w:rsid w:val="0092477C"/>
    <w:rsid w:val="009806E4"/>
    <w:rsid w:val="009808BF"/>
    <w:rsid w:val="0099172F"/>
    <w:rsid w:val="009B4195"/>
    <w:rsid w:val="009E4393"/>
    <w:rsid w:val="009F4C5E"/>
    <w:rsid w:val="00A343E0"/>
    <w:rsid w:val="00A818C6"/>
    <w:rsid w:val="00AA58B0"/>
    <w:rsid w:val="00B23E88"/>
    <w:rsid w:val="00B420F6"/>
    <w:rsid w:val="00B561D1"/>
    <w:rsid w:val="00B9704B"/>
    <w:rsid w:val="00BC57EC"/>
    <w:rsid w:val="00BF4652"/>
    <w:rsid w:val="00C313AB"/>
    <w:rsid w:val="00C55A48"/>
    <w:rsid w:val="00C57ABD"/>
    <w:rsid w:val="00C85BDE"/>
    <w:rsid w:val="00C9093E"/>
    <w:rsid w:val="00D4430D"/>
    <w:rsid w:val="00D87E3F"/>
    <w:rsid w:val="00D949CF"/>
    <w:rsid w:val="00DB2422"/>
    <w:rsid w:val="00DB31D2"/>
    <w:rsid w:val="00DC5836"/>
    <w:rsid w:val="00DF3886"/>
    <w:rsid w:val="00E1720B"/>
    <w:rsid w:val="00E62DC0"/>
    <w:rsid w:val="00E83972"/>
    <w:rsid w:val="00E92538"/>
    <w:rsid w:val="00EB4F86"/>
    <w:rsid w:val="00ED542D"/>
    <w:rsid w:val="00EE3280"/>
    <w:rsid w:val="00EE7FAD"/>
    <w:rsid w:val="00F07609"/>
    <w:rsid w:val="00F372E6"/>
    <w:rsid w:val="00F73F20"/>
    <w:rsid w:val="00F76EAE"/>
    <w:rsid w:val="00F90189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F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C57EC"/>
    <w:pPr>
      <w:ind w:left="720"/>
      <w:contextualSpacing/>
    </w:pPr>
  </w:style>
  <w:style w:type="table" w:styleId="Mkatabulky">
    <w:name w:val="Table Grid"/>
    <w:basedOn w:val="Normlntabulka"/>
    <w:uiPriority w:val="59"/>
    <w:rsid w:val="0005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5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4F"/>
  </w:style>
  <w:style w:type="paragraph" w:styleId="Zpat">
    <w:name w:val="footer"/>
    <w:basedOn w:val="Normln"/>
    <w:link w:val="ZpatChar"/>
    <w:uiPriority w:val="99"/>
    <w:unhideWhenUsed/>
    <w:rsid w:val="0005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4F"/>
  </w:style>
  <w:style w:type="character" w:customStyle="1" w:styleId="OdstavecseseznamemChar">
    <w:name w:val="Odstavec se seznamem Char"/>
    <w:link w:val="Odstavecseseznamem"/>
    <w:uiPriority w:val="34"/>
    <w:rsid w:val="00F73F2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E7F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</cp:lastModifiedBy>
  <cp:revision>3</cp:revision>
  <cp:lastPrinted>2016-06-28T16:39:00Z</cp:lastPrinted>
  <dcterms:created xsi:type="dcterms:W3CDTF">2016-06-28T16:32:00Z</dcterms:created>
  <dcterms:modified xsi:type="dcterms:W3CDTF">2016-06-28T16:45:00Z</dcterms:modified>
</cp:coreProperties>
</file>