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FF4" w:rsidRPr="006453EB" w:rsidRDefault="001D42E6">
      <w:pPr>
        <w:pStyle w:val="Nzev"/>
        <w:rPr>
          <w:rFonts w:asciiTheme="majorHAnsi" w:hAnsiTheme="majorHAnsi"/>
          <w:b w:val="0"/>
          <w:sz w:val="32"/>
          <w:szCs w:val="32"/>
        </w:rPr>
      </w:pPr>
      <w:r>
        <w:rPr>
          <w:rFonts w:asciiTheme="majorHAnsi" w:hAnsiTheme="majorHAnsi"/>
          <w:sz w:val="40"/>
        </w:rPr>
        <w:t>Smlouva</w:t>
      </w:r>
      <w:r w:rsidR="001F23B4" w:rsidRPr="006453EB">
        <w:rPr>
          <w:rFonts w:asciiTheme="majorHAnsi" w:hAnsiTheme="majorHAnsi"/>
          <w:sz w:val="40"/>
        </w:rPr>
        <w:t xml:space="preserve"> o dílo</w:t>
      </w:r>
    </w:p>
    <w:p w:rsidR="0055449D" w:rsidRPr="00D74FAE" w:rsidRDefault="00B22BA7">
      <w:pPr>
        <w:pStyle w:val="Nzev"/>
        <w:rPr>
          <w:rFonts w:asciiTheme="majorHAnsi" w:hAnsiTheme="majorHAnsi"/>
          <w:sz w:val="24"/>
        </w:rPr>
      </w:pPr>
      <w:r w:rsidRPr="00D74FAE">
        <w:rPr>
          <w:rFonts w:asciiTheme="majorHAnsi" w:hAnsiTheme="majorHAnsi"/>
          <w:b w:val="0"/>
          <w:sz w:val="24"/>
        </w:rPr>
        <w:t>u</w:t>
      </w:r>
      <w:r w:rsidR="0055449D" w:rsidRPr="00D74FAE">
        <w:rPr>
          <w:rFonts w:asciiTheme="majorHAnsi" w:hAnsiTheme="majorHAnsi"/>
          <w:b w:val="0"/>
          <w:sz w:val="24"/>
        </w:rPr>
        <w:t>zavřená ve smyslu</w:t>
      </w:r>
      <w:r w:rsidRPr="00D74FAE">
        <w:rPr>
          <w:rFonts w:asciiTheme="majorHAnsi" w:hAnsiTheme="majorHAnsi"/>
          <w:b w:val="0"/>
          <w:sz w:val="24"/>
        </w:rPr>
        <w:t xml:space="preserve"> ustanovení </w:t>
      </w:r>
      <w:r w:rsidR="00046AC3" w:rsidRPr="00D74FAE">
        <w:rPr>
          <w:rFonts w:asciiTheme="majorHAnsi" w:hAnsiTheme="majorHAnsi" w:cs="Calibri"/>
          <w:b w:val="0"/>
          <w:sz w:val="24"/>
        </w:rPr>
        <w:t xml:space="preserve">§ 2586 a násl. zákona č. 89/2012 Sb., občanský zákoník, ve znění pozdějších předpisů </w:t>
      </w:r>
      <w:r w:rsidRPr="00D74FAE">
        <w:rPr>
          <w:rFonts w:asciiTheme="majorHAnsi" w:hAnsiTheme="majorHAnsi"/>
          <w:b w:val="0"/>
          <w:sz w:val="24"/>
        </w:rPr>
        <w:t>níže uvedeného dne, měsíce a roku mezi smluvními stranami:</w:t>
      </w:r>
    </w:p>
    <w:p w:rsidR="0086601E" w:rsidRPr="006453EB" w:rsidRDefault="0086601E">
      <w:pPr>
        <w:pStyle w:val="Nzev"/>
        <w:rPr>
          <w:rFonts w:asciiTheme="majorHAnsi" w:hAnsiTheme="majorHAnsi"/>
          <w:sz w:val="40"/>
        </w:rPr>
      </w:pPr>
    </w:p>
    <w:p w:rsidR="0086601E" w:rsidRPr="00F84632" w:rsidRDefault="0086601E">
      <w:pPr>
        <w:pStyle w:val="Nzev"/>
        <w:jc w:val="both"/>
        <w:rPr>
          <w:rFonts w:asciiTheme="majorHAnsi" w:hAnsiTheme="majorHAnsi"/>
          <w:b w:val="0"/>
          <w:bCs w:val="0"/>
          <w:sz w:val="24"/>
        </w:rPr>
      </w:pPr>
      <w:r w:rsidRPr="006453EB">
        <w:rPr>
          <w:rFonts w:asciiTheme="majorHAnsi" w:hAnsiTheme="majorHAnsi"/>
          <w:b w:val="0"/>
          <w:bCs w:val="0"/>
          <w:sz w:val="24"/>
        </w:rPr>
        <w:t xml:space="preserve">uzavřená ve smyslu ustanovení </w:t>
      </w:r>
      <w:r w:rsidR="00046AC3" w:rsidRPr="00F84632">
        <w:rPr>
          <w:rFonts w:asciiTheme="majorHAnsi" w:hAnsiTheme="majorHAnsi" w:cs="Calibri"/>
          <w:b w:val="0"/>
          <w:sz w:val="22"/>
          <w:szCs w:val="22"/>
        </w:rPr>
        <w:t>§ 2586 a násl. zákona č. 89/2012 Sb., občanský zákoník, ve znění pozdějších předpisů</w:t>
      </w:r>
      <w:r w:rsidRPr="00F84632">
        <w:rPr>
          <w:rFonts w:asciiTheme="majorHAnsi" w:hAnsiTheme="majorHAnsi"/>
          <w:b w:val="0"/>
          <w:bCs w:val="0"/>
          <w:sz w:val="24"/>
        </w:rPr>
        <w:t>, v platném znění, mezi těmito smluvními stranami:</w:t>
      </w:r>
    </w:p>
    <w:p w:rsidR="0086601E" w:rsidRPr="006453EB" w:rsidRDefault="0086601E">
      <w:pPr>
        <w:pStyle w:val="Nzev"/>
        <w:jc w:val="both"/>
        <w:rPr>
          <w:rFonts w:asciiTheme="majorHAnsi" w:hAnsiTheme="majorHAnsi"/>
          <w:b w:val="0"/>
          <w:bCs w:val="0"/>
          <w:sz w:val="24"/>
        </w:rPr>
      </w:pPr>
    </w:p>
    <w:p w:rsidR="0086601E" w:rsidRPr="006251DF" w:rsidRDefault="0086601E" w:rsidP="006251DF">
      <w:pPr>
        <w:pStyle w:val="Nzev"/>
        <w:tabs>
          <w:tab w:val="left" w:pos="2835"/>
        </w:tabs>
        <w:jc w:val="both"/>
        <w:rPr>
          <w:rFonts w:asciiTheme="majorHAnsi" w:hAnsiTheme="majorHAnsi"/>
          <w:bCs w:val="0"/>
          <w:sz w:val="24"/>
        </w:rPr>
      </w:pPr>
      <w:r w:rsidRPr="006251DF">
        <w:rPr>
          <w:rFonts w:asciiTheme="majorHAnsi" w:hAnsiTheme="majorHAnsi"/>
          <w:bCs w:val="0"/>
          <w:sz w:val="24"/>
        </w:rPr>
        <w:t>1.  Objednatel:</w:t>
      </w:r>
      <w:r w:rsidRPr="006251DF">
        <w:rPr>
          <w:rFonts w:asciiTheme="majorHAnsi" w:hAnsiTheme="majorHAnsi"/>
          <w:bCs w:val="0"/>
          <w:sz w:val="24"/>
        </w:rPr>
        <w:tab/>
        <w:t>Město Železný Brod</w:t>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zastoupený</w:t>
      </w:r>
      <w:r w:rsidRPr="006453EB">
        <w:rPr>
          <w:rFonts w:asciiTheme="majorHAnsi" w:hAnsiTheme="majorHAnsi"/>
          <w:b w:val="0"/>
          <w:bCs w:val="0"/>
          <w:sz w:val="24"/>
        </w:rPr>
        <w:tab/>
        <w:t xml:space="preserve">starostou </w:t>
      </w:r>
      <w:r w:rsidR="00B0117A" w:rsidRPr="006453EB">
        <w:rPr>
          <w:rFonts w:asciiTheme="majorHAnsi" w:hAnsiTheme="majorHAnsi"/>
          <w:b w:val="0"/>
          <w:bCs w:val="0"/>
          <w:sz w:val="24"/>
        </w:rPr>
        <w:t>Mgr. Františkem Lufinkou</w:t>
      </w:r>
    </w:p>
    <w:p w:rsidR="0086601E" w:rsidRPr="006453EB" w:rsidRDefault="006251DF" w:rsidP="006251DF">
      <w:pPr>
        <w:pStyle w:val="Nzev"/>
        <w:tabs>
          <w:tab w:val="left" w:pos="2835"/>
        </w:tabs>
        <w:ind w:left="360"/>
        <w:jc w:val="both"/>
        <w:rPr>
          <w:rFonts w:asciiTheme="majorHAnsi" w:hAnsiTheme="majorHAnsi"/>
          <w:b w:val="0"/>
          <w:bCs w:val="0"/>
          <w:sz w:val="24"/>
        </w:rPr>
      </w:pPr>
      <w:r>
        <w:rPr>
          <w:rFonts w:asciiTheme="majorHAnsi" w:hAnsiTheme="majorHAnsi"/>
          <w:b w:val="0"/>
          <w:bCs w:val="0"/>
          <w:sz w:val="24"/>
        </w:rPr>
        <w:t>se sídlem</w:t>
      </w:r>
      <w:r>
        <w:rPr>
          <w:rFonts w:asciiTheme="majorHAnsi" w:hAnsiTheme="majorHAnsi"/>
          <w:b w:val="0"/>
          <w:bCs w:val="0"/>
          <w:sz w:val="24"/>
        </w:rPr>
        <w:tab/>
      </w:r>
      <w:r w:rsidR="0086601E" w:rsidRPr="006453EB">
        <w:rPr>
          <w:rFonts w:asciiTheme="majorHAnsi" w:hAnsiTheme="majorHAnsi"/>
          <w:b w:val="0"/>
          <w:bCs w:val="0"/>
          <w:sz w:val="24"/>
        </w:rPr>
        <w:t>nám.</w:t>
      </w:r>
      <w:r w:rsidR="008A0896">
        <w:rPr>
          <w:rFonts w:asciiTheme="majorHAnsi" w:hAnsiTheme="majorHAnsi"/>
          <w:b w:val="0"/>
          <w:bCs w:val="0"/>
          <w:sz w:val="24"/>
        </w:rPr>
        <w:t xml:space="preserve"> </w:t>
      </w:r>
      <w:r w:rsidR="0086601E" w:rsidRPr="006453EB">
        <w:rPr>
          <w:rFonts w:asciiTheme="majorHAnsi" w:hAnsiTheme="majorHAnsi"/>
          <w:b w:val="0"/>
          <w:bCs w:val="0"/>
          <w:sz w:val="24"/>
        </w:rPr>
        <w:t>3.</w:t>
      </w:r>
      <w:r w:rsidR="00B0117A" w:rsidRPr="006453EB">
        <w:rPr>
          <w:rFonts w:asciiTheme="majorHAnsi" w:hAnsiTheme="majorHAnsi"/>
          <w:b w:val="0"/>
          <w:bCs w:val="0"/>
          <w:sz w:val="24"/>
        </w:rPr>
        <w:t xml:space="preserve"> </w:t>
      </w:r>
      <w:r w:rsidR="0086601E" w:rsidRPr="006453EB">
        <w:rPr>
          <w:rFonts w:asciiTheme="majorHAnsi" w:hAnsiTheme="majorHAnsi"/>
          <w:b w:val="0"/>
          <w:bCs w:val="0"/>
          <w:sz w:val="24"/>
        </w:rPr>
        <w:t>května č.</w:t>
      </w:r>
      <w:r w:rsidR="008A0896">
        <w:rPr>
          <w:rFonts w:asciiTheme="majorHAnsi" w:hAnsiTheme="majorHAnsi"/>
          <w:b w:val="0"/>
          <w:bCs w:val="0"/>
          <w:sz w:val="24"/>
        </w:rPr>
        <w:t xml:space="preserve"> </w:t>
      </w:r>
      <w:r w:rsidR="0086601E" w:rsidRPr="006453EB">
        <w:rPr>
          <w:rFonts w:asciiTheme="majorHAnsi" w:hAnsiTheme="majorHAnsi"/>
          <w:b w:val="0"/>
          <w:bCs w:val="0"/>
          <w:sz w:val="24"/>
        </w:rPr>
        <w:t>p.</w:t>
      </w:r>
      <w:r w:rsidR="008A0896">
        <w:rPr>
          <w:rFonts w:asciiTheme="majorHAnsi" w:hAnsiTheme="majorHAnsi"/>
          <w:b w:val="0"/>
          <w:bCs w:val="0"/>
          <w:sz w:val="24"/>
        </w:rPr>
        <w:t xml:space="preserve"> </w:t>
      </w:r>
      <w:r w:rsidR="0086601E" w:rsidRPr="006453EB">
        <w:rPr>
          <w:rFonts w:asciiTheme="majorHAnsi" w:hAnsiTheme="majorHAnsi"/>
          <w:b w:val="0"/>
          <w:bCs w:val="0"/>
          <w:sz w:val="24"/>
        </w:rPr>
        <w:t>1, 468 22 Železný Brod</w:t>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bankovní spojení</w:t>
      </w:r>
      <w:r w:rsidRPr="006453EB">
        <w:rPr>
          <w:rFonts w:asciiTheme="majorHAnsi" w:hAnsiTheme="majorHAnsi"/>
          <w:b w:val="0"/>
          <w:bCs w:val="0"/>
          <w:sz w:val="24"/>
        </w:rPr>
        <w:tab/>
        <w:t>ČS a.s. Jablonec n/N., pobočka Železný Brod</w:t>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číslo účtu</w:t>
      </w:r>
      <w:r w:rsidRPr="006453EB">
        <w:rPr>
          <w:rFonts w:asciiTheme="majorHAnsi" w:hAnsiTheme="majorHAnsi"/>
          <w:b w:val="0"/>
          <w:bCs w:val="0"/>
          <w:sz w:val="24"/>
        </w:rPr>
        <w:tab/>
        <w:t>27-0963249319 / 0800</w:t>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IČO</w:t>
      </w:r>
      <w:r w:rsidRPr="006453EB">
        <w:rPr>
          <w:rFonts w:asciiTheme="majorHAnsi" w:hAnsiTheme="majorHAnsi"/>
          <w:b w:val="0"/>
          <w:bCs w:val="0"/>
          <w:sz w:val="24"/>
        </w:rPr>
        <w:tab/>
        <w:t>00262633</w:t>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DIČ</w:t>
      </w:r>
      <w:r w:rsidRPr="006453EB">
        <w:rPr>
          <w:rFonts w:asciiTheme="majorHAnsi" w:hAnsiTheme="majorHAnsi"/>
          <w:b w:val="0"/>
          <w:bCs w:val="0"/>
          <w:sz w:val="24"/>
        </w:rPr>
        <w:tab/>
      </w:r>
      <w:r w:rsidR="00E103BA" w:rsidRPr="006453EB">
        <w:rPr>
          <w:rFonts w:asciiTheme="majorHAnsi" w:hAnsiTheme="majorHAnsi"/>
          <w:b w:val="0"/>
          <w:bCs w:val="0"/>
          <w:sz w:val="24"/>
        </w:rPr>
        <w:t>CZ00262633</w:t>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telefon</w:t>
      </w:r>
      <w:r w:rsidRPr="006453EB">
        <w:rPr>
          <w:rFonts w:asciiTheme="majorHAnsi" w:hAnsiTheme="majorHAnsi"/>
          <w:b w:val="0"/>
          <w:bCs w:val="0"/>
          <w:sz w:val="24"/>
        </w:rPr>
        <w:tab/>
        <w:t>483 333 911</w:t>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fax</w:t>
      </w:r>
      <w:r w:rsidRPr="006453EB">
        <w:rPr>
          <w:rFonts w:asciiTheme="majorHAnsi" w:hAnsiTheme="majorHAnsi"/>
          <w:b w:val="0"/>
          <w:bCs w:val="0"/>
          <w:sz w:val="24"/>
        </w:rPr>
        <w:tab/>
        <w:t>483 333 952</w:t>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e-m</w:t>
      </w:r>
      <w:r w:rsidR="000D5773" w:rsidRPr="006453EB">
        <w:rPr>
          <w:rFonts w:asciiTheme="majorHAnsi" w:hAnsiTheme="majorHAnsi"/>
          <w:b w:val="0"/>
          <w:bCs w:val="0"/>
          <w:sz w:val="24"/>
        </w:rPr>
        <w:t>a</w:t>
      </w:r>
      <w:r w:rsidRPr="006453EB">
        <w:rPr>
          <w:rFonts w:asciiTheme="majorHAnsi" w:hAnsiTheme="majorHAnsi"/>
          <w:b w:val="0"/>
          <w:bCs w:val="0"/>
          <w:sz w:val="24"/>
        </w:rPr>
        <w:t>il</w:t>
      </w:r>
      <w:r w:rsidRPr="006453EB">
        <w:rPr>
          <w:rFonts w:asciiTheme="majorHAnsi" w:hAnsiTheme="majorHAnsi"/>
          <w:b w:val="0"/>
          <w:bCs w:val="0"/>
          <w:sz w:val="24"/>
        </w:rPr>
        <w:tab/>
        <w:t>starosta@zelbrod.cz</w:t>
      </w:r>
    </w:p>
    <w:p w:rsidR="0086601E" w:rsidRPr="006453EB" w:rsidRDefault="0086601E">
      <w:pPr>
        <w:pStyle w:val="Nzev"/>
        <w:ind w:left="360"/>
        <w:jc w:val="both"/>
        <w:rPr>
          <w:rFonts w:asciiTheme="majorHAnsi" w:hAnsiTheme="majorHAnsi"/>
          <w:b w:val="0"/>
          <w:bCs w:val="0"/>
          <w:sz w:val="24"/>
        </w:rPr>
      </w:pPr>
    </w:p>
    <w:p w:rsidR="005C3058" w:rsidRPr="006251DF" w:rsidRDefault="0086601E" w:rsidP="006251DF">
      <w:pPr>
        <w:pStyle w:val="Nzev"/>
        <w:tabs>
          <w:tab w:val="left" w:pos="2835"/>
        </w:tabs>
        <w:jc w:val="both"/>
        <w:rPr>
          <w:rFonts w:asciiTheme="majorHAnsi" w:hAnsiTheme="majorHAnsi"/>
          <w:bCs w:val="0"/>
          <w:sz w:val="24"/>
        </w:rPr>
      </w:pPr>
      <w:r w:rsidRPr="006251DF">
        <w:rPr>
          <w:rFonts w:asciiTheme="majorHAnsi" w:hAnsiTheme="majorHAnsi"/>
          <w:bCs w:val="0"/>
          <w:sz w:val="24"/>
        </w:rPr>
        <w:t>2.  Zhotovitel:</w:t>
      </w:r>
      <w:r w:rsidR="00DD0946" w:rsidRPr="006251DF">
        <w:rPr>
          <w:rFonts w:asciiTheme="majorHAnsi" w:hAnsiTheme="majorHAnsi"/>
          <w:bCs w:val="0"/>
          <w:sz w:val="24"/>
        </w:rPr>
        <w:tab/>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zastoupený</w:t>
      </w:r>
      <w:r w:rsidR="00F65EE6" w:rsidRPr="006453EB">
        <w:rPr>
          <w:rFonts w:asciiTheme="majorHAnsi" w:hAnsiTheme="majorHAnsi"/>
          <w:b w:val="0"/>
          <w:bCs w:val="0"/>
          <w:sz w:val="24"/>
        </w:rPr>
        <w:tab/>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se sídlem</w:t>
      </w:r>
      <w:r w:rsidRPr="006453EB">
        <w:rPr>
          <w:rFonts w:asciiTheme="majorHAnsi" w:hAnsiTheme="majorHAnsi"/>
          <w:b w:val="0"/>
          <w:bCs w:val="0"/>
          <w:sz w:val="24"/>
        </w:rPr>
        <w:tab/>
      </w:r>
    </w:p>
    <w:p w:rsidR="00A64500"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bankovní spojení</w:t>
      </w:r>
      <w:r w:rsidRPr="006453EB">
        <w:rPr>
          <w:rFonts w:asciiTheme="majorHAnsi" w:hAnsiTheme="majorHAnsi"/>
          <w:b w:val="0"/>
          <w:bCs w:val="0"/>
          <w:sz w:val="24"/>
        </w:rPr>
        <w:tab/>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číslo účtu</w:t>
      </w:r>
      <w:r w:rsidRPr="006453EB">
        <w:rPr>
          <w:rFonts w:asciiTheme="majorHAnsi" w:hAnsiTheme="majorHAnsi"/>
          <w:b w:val="0"/>
          <w:bCs w:val="0"/>
          <w:sz w:val="24"/>
        </w:rPr>
        <w:tab/>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IČ</w:t>
      </w:r>
      <w:r w:rsidRPr="006453EB">
        <w:rPr>
          <w:rFonts w:asciiTheme="majorHAnsi" w:hAnsiTheme="majorHAnsi"/>
          <w:b w:val="0"/>
          <w:bCs w:val="0"/>
          <w:sz w:val="24"/>
        </w:rPr>
        <w:tab/>
      </w:r>
    </w:p>
    <w:p w:rsidR="0086601E" w:rsidRPr="006453EB" w:rsidRDefault="006251DF" w:rsidP="006251DF">
      <w:pPr>
        <w:pStyle w:val="Nzev"/>
        <w:tabs>
          <w:tab w:val="left" w:pos="2835"/>
        </w:tabs>
        <w:ind w:left="360"/>
        <w:jc w:val="both"/>
        <w:rPr>
          <w:rFonts w:asciiTheme="majorHAnsi" w:hAnsiTheme="majorHAnsi"/>
          <w:b w:val="0"/>
          <w:bCs w:val="0"/>
          <w:sz w:val="24"/>
        </w:rPr>
      </w:pPr>
      <w:r>
        <w:rPr>
          <w:rFonts w:asciiTheme="majorHAnsi" w:hAnsiTheme="majorHAnsi"/>
          <w:b w:val="0"/>
          <w:bCs w:val="0"/>
          <w:sz w:val="24"/>
        </w:rPr>
        <w:t>DIČ</w:t>
      </w:r>
      <w:r>
        <w:rPr>
          <w:rFonts w:asciiTheme="majorHAnsi" w:hAnsiTheme="majorHAnsi"/>
          <w:b w:val="0"/>
          <w:bCs w:val="0"/>
          <w:sz w:val="24"/>
        </w:rPr>
        <w:tab/>
      </w:r>
    </w:p>
    <w:p w:rsidR="00A64500" w:rsidRPr="006453EB" w:rsidRDefault="00D06833"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T</w:t>
      </w:r>
      <w:r w:rsidR="0086601E" w:rsidRPr="006453EB">
        <w:rPr>
          <w:rFonts w:asciiTheme="majorHAnsi" w:hAnsiTheme="majorHAnsi"/>
          <w:b w:val="0"/>
          <w:bCs w:val="0"/>
          <w:sz w:val="24"/>
        </w:rPr>
        <w:t>elefon</w:t>
      </w:r>
      <w:r w:rsidRPr="006453EB">
        <w:rPr>
          <w:rFonts w:asciiTheme="majorHAnsi" w:hAnsiTheme="majorHAnsi"/>
          <w:b w:val="0"/>
          <w:bCs w:val="0"/>
          <w:sz w:val="24"/>
        </w:rPr>
        <w:tab/>
      </w:r>
      <w:r w:rsidRPr="006453EB">
        <w:rPr>
          <w:rFonts w:asciiTheme="majorHAnsi" w:hAnsiTheme="majorHAnsi"/>
          <w:b w:val="0"/>
          <w:bCs w:val="0"/>
          <w:sz w:val="24"/>
        </w:rPr>
        <w:tab/>
      </w:r>
    </w:p>
    <w:p w:rsidR="0086601E" w:rsidRPr="006453EB" w:rsidRDefault="00A64500"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e</w:t>
      </w:r>
      <w:r w:rsidR="00EC7CFB">
        <w:rPr>
          <w:rFonts w:asciiTheme="majorHAnsi" w:hAnsiTheme="majorHAnsi"/>
          <w:b w:val="0"/>
          <w:bCs w:val="0"/>
          <w:sz w:val="24"/>
        </w:rPr>
        <w:t>-</w:t>
      </w:r>
      <w:r w:rsidRPr="006453EB">
        <w:rPr>
          <w:rFonts w:asciiTheme="majorHAnsi" w:hAnsiTheme="majorHAnsi"/>
          <w:b w:val="0"/>
          <w:bCs w:val="0"/>
          <w:sz w:val="24"/>
        </w:rPr>
        <w:t>mail</w:t>
      </w:r>
      <w:r w:rsidR="0086601E" w:rsidRPr="006453EB">
        <w:rPr>
          <w:rFonts w:asciiTheme="majorHAnsi" w:hAnsiTheme="majorHAnsi"/>
          <w:b w:val="0"/>
          <w:bCs w:val="0"/>
          <w:sz w:val="24"/>
        </w:rPr>
        <w:tab/>
      </w:r>
    </w:p>
    <w:p w:rsidR="0086601E" w:rsidRPr="006453EB" w:rsidRDefault="0086601E">
      <w:pPr>
        <w:pStyle w:val="Nzev"/>
        <w:jc w:val="both"/>
        <w:rPr>
          <w:rFonts w:asciiTheme="majorHAnsi" w:hAnsiTheme="majorHAnsi"/>
          <w:b w:val="0"/>
          <w:bCs w:val="0"/>
          <w:sz w:val="24"/>
        </w:rPr>
      </w:pPr>
    </w:p>
    <w:p w:rsidR="0086601E" w:rsidRPr="006453EB" w:rsidRDefault="0086601E">
      <w:pPr>
        <w:pStyle w:val="Nzev"/>
        <w:jc w:val="both"/>
        <w:rPr>
          <w:rFonts w:asciiTheme="majorHAnsi" w:hAnsiTheme="majorHAnsi"/>
          <w:b w:val="0"/>
          <w:bCs w:val="0"/>
          <w:sz w:val="24"/>
        </w:rPr>
      </w:pPr>
    </w:p>
    <w:p w:rsidR="0086601E" w:rsidRPr="006453EB" w:rsidRDefault="0086601E" w:rsidP="00805D31">
      <w:pPr>
        <w:pStyle w:val="Nzev"/>
        <w:jc w:val="both"/>
        <w:rPr>
          <w:rFonts w:asciiTheme="majorHAnsi" w:hAnsiTheme="majorHAnsi"/>
          <w:b w:val="0"/>
          <w:bCs w:val="0"/>
          <w:sz w:val="24"/>
        </w:rPr>
      </w:pPr>
      <w:r w:rsidRPr="006453EB">
        <w:rPr>
          <w:rFonts w:asciiTheme="majorHAnsi" w:hAnsiTheme="majorHAnsi"/>
          <w:b w:val="0"/>
          <w:bCs w:val="0"/>
          <w:sz w:val="24"/>
        </w:rPr>
        <w:t>Uvedení zástupci smluvních stran prohlašují, že jsou oprávněni tuto smlouvu podepsat a k platnosti smlouvy není třeba podpisu jiné osoby.</w:t>
      </w:r>
      <w:r w:rsidR="00805D31" w:rsidRPr="006453EB">
        <w:rPr>
          <w:rFonts w:asciiTheme="majorHAnsi" w:hAnsiTheme="majorHAnsi"/>
          <w:b w:val="0"/>
          <w:bCs w:val="0"/>
          <w:sz w:val="24"/>
        </w:rPr>
        <w:t xml:space="preserve"> </w:t>
      </w:r>
    </w:p>
    <w:p w:rsidR="0086601E" w:rsidRPr="006453EB" w:rsidRDefault="0086601E">
      <w:pPr>
        <w:pStyle w:val="Nzev"/>
        <w:jc w:val="both"/>
        <w:rPr>
          <w:rFonts w:asciiTheme="majorHAnsi" w:hAnsiTheme="majorHAnsi"/>
          <w:b w:val="0"/>
          <w:bCs w:val="0"/>
          <w:sz w:val="24"/>
        </w:rPr>
      </w:pPr>
    </w:p>
    <w:p w:rsidR="0086601E" w:rsidRPr="006453EB" w:rsidRDefault="0086601E">
      <w:pPr>
        <w:pStyle w:val="slovanseznam"/>
        <w:rPr>
          <w:rFonts w:asciiTheme="majorHAnsi" w:hAnsiTheme="majorHAnsi"/>
          <w:sz w:val="28"/>
        </w:rPr>
      </w:pPr>
      <w:r w:rsidRPr="006453EB">
        <w:rPr>
          <w:rFonts w:asciiTheme="majorHAnsi" w:hAnsiTheme="majorHAnsi"/>
          <w:sz w:val="28"/>
        </w:rPr>
        <w:t>PŘEDMĚT PLNĚNÍ</w:t>
      </w:r>
    </w:p>
    <w:p w:rsidR="00433041" w:rsidRPr="00BC789F" w:rsidRDefault="00C374FD" w:rsidP="00BC789F">
      <w:pPr>
        <w:autoSpaceDE w:val="0"/>
        <w:autoSpaceDN w:val="0"/>
        <w:adjustRightInd w:val="0"/>
        <w:spacing w:before="120"/>
        <w:jc w:val="both"/>
        <w:rPr>
          <w:rFonts w:ascii="Calibri Light" w:hAnsi="Calibri Light"/>
          <w:bCs/>
        </w:rPr>
      </w:pPr>
      <w:r w:rsidRPr="006251DF">
        <w:rPr>
          <w:rFonts w:asciiTheme="majorHAnsi" w:hAnsiTheme="majorHAnsi"/>
        </w:rPr>
        <w:t xml:space="preserve">Předmětem </w:t>
      </w:r>
      <w:r w:rsidR="00A570CC" w:rsidRPr="006251DF">
        <w:rPr>
          <w:rFonts w:asciiTheme="majorHAnsi" w:hAnsiTheme="majorHAnsi"/>
        </w:rPr>
        <w:t>díla</w:t>
      </w:r>
      <w:r w:rsidRPr="006251DF">
        <w:rPr>
          <w:rFonts w:asciiTheme="majorHAnsi" w:hAnsiTheme="majorHAnsi"/>
        </w:rPr>
        <w:t xml:space="preserve"> je</w:t>
      </w:r>
      <w:r w:rsidR="00BC789F">
        <w:rPr>
          <w:rFonts w:asciiTheme="majorHAnsi" w:hAnsiTheme="majorHAnsi"/>
        </w:rPr>
        <w:t xml:space="preserve"> </w:t>
      </w:r>
      <w:r w:rsidR="00BC789F" w:rsidRPr="00E028DA">
        <w:rPr>
          <w:rFonts w:ascii="Calibri Light" w:hAnsi="Calibri Light"/>
          <w:bCs/>
        </w:rPr>
        <w:t xml:space="preserve">zpracování projektové dokumentace pro územní rozhodnutí, pro stavební povolení a dokumentace pro výběr dodavatele. </w:t>
      </w:r>
      <w:bookmarkStart w:id="0" w:name="_GoBack"/>
      <w:bookmarkEnd w:id="0"/>
      <w:r w:rsidR="00BC789F" w:rsidRPr="00E028DA">
        <w:rPr>
          <w:rFonts w:ascii="Calibri Light" w:hAnsi="Calibri Light"/>
          <w:bCs/>
        </w:rPr>
        <w:t>Vše včetně inženýrské činnosti.</w:t>
      </w:r>
    </w:p>
    <w:p w:rsidR="00C374FD" w:rsidRPr="004B0F46" w:rsidRDefault="00A570CC" w:rsidP="00861DDA">
      <w:pPr>
        <w:pStyle w:val="slovanseznam2"/>
        <w:numPr>
          <w:ilvl w:val="0"/>
          <w:numId w:val="0"/>
        </w:numPr>
        <w:ind w:left="-6"/>
        <w:jc w:val="both"/>
        <w:rPr>
          <w:rFonts w:asciiTheme="majorHAnsi" w:hAnsiTheme="majorHAnsi"/>
        </w:rPr>
      </w:pPr>
      <w:r w:rsidRPr="004B0F46">
        <w:rPr>
          <w:rFonts w:asciiTheme="majorHAnsi" w:hAnsiTheme="majorHAnsi"/>
        </w:rPr>
        <w:t>Dokumentace k </w:t>
      </w:r>
      <w:r w:rsidR="00CF211A" w:rsidRPr="004B0F46">
        <w:rPr>
          <w:rFonts w:asciiTheme="majorHAnsi" w:hAnsiTheme="majorHAnsi"/>
        </w:rPr>
        <w:t>územnímu řízení a ke stavebnímu povolení</w:t>
      </w:r>
      <w:r w:rsidR="00C374FD" w:rsidRPr="004B0F46">
        <w:rPr>
          <w:rFonts w:asciiTheme="majorHAnsi" w:hAnsiTheme="majorHAnsi"/>
        </w:rPr>
        <w:t xml:space="preserve"> bude předložena stavebnímu úřadu jako </w:t>
      </w:r>
      <w:r w:rsidR="00046AC3" w:rsidRPr="004B0F46">
        <w:rPr>
          <w:rFonts w:asciiTheme="majorHAnsi" w:hAnsiTheme="majorHAnsi"/>
        </w:rPr>
        <w:t>příloha k</w:t>
      </w:r>
      <w:r w:rsidR="00CD18DC" w:rsidRPr="004B0F46">
        <w:rPr>
          <w:rFonts w:asciiTheme="majorHAnsi" w:hAnsiTheme="majorHAnsi"/>
        </w:rPr>
        <w:t> žádosti o územní řízení a stavební povolení</w:t>
      </w:r>
      <w:r w:rsidR="00046AC3" w:rsidRPr="004B0F46">
        <w:rPr>
          <w:rFonts w:asciiTheme="majorHAnsi" w:hAnsiTheme="majorHAnsi"/>
        </w:rPr>
        <w:t xml:space="preserve"> </w:t>
      </w:r>
      <w:r w:rsidR="00C374FD" w:rsidRPr="004B0F46">
        <w:rPr>
          <w:rFonts w:asciiTheme="majorHAnsi" w:hAnsiTheme="majorHAnsi"/>
        </w:rPr>
        <w:t>podle zákona č. 183/</w:t>
      </w:r>
      <w:r w:rsidR="002F26DC" w:rsidRPr="004B0F46">
        <w:rPr>
          <w:rFonts w:asciiTheme="majorHAnsi" w:hAnsiTheme="majorHAnsi"/>
        </w:rPr>
        <w:t>2006 Sb., o územním plánování a </w:t>
      </w:r>
      <w:r w:rsidR="00C374FD" w:rsidRPr="004B0F46">
        <w:rPr>
          <w:rFonts w:asciiTheme="majorHAnsi" w:hAnsiTheme="majorHAnsi"/>
        </w:rPr>
        <w:t>stavebním řádu (stavební zákon), včetně jejích změn, a podle vyhlášky č. 526/2006 Sb., kterou se provádějí některá ustanovení stavebního zákona ve věcech stavebního řádu. Součástí této dokumentace budou vyjádření dotčených orgánů.</w:t>
      </w:r>
    </w:p>
    <w:p w:rsidR="00C374FD" w:rsidRPr="006251DF" w:rsidRDefault="00AC2136" w:rsidP="00861DDA">
      <w:pPr>
        <w:pStyle w:val="slovanseznam2"/>
        <w:numPr>
          <w:ilvl w:val="0"/>
          <w:numId w:val="0"/>
        </w:numPr>
        <w:ind w:left="-6"/>
        <w:jc w:val="both"/>
        <w:rPr>
          <w:rFonts w:asciiTheme="majorHAnsi" w:hAnsiTheme="majorHAnsi"/>
        </w:rPr>
      </w:pPr>
      <w:r w:rsidRPr="006453EB">
        <w:rPr>
          <w:rFonts w:asciiTheme="majorHAnsi" w:hAnsiTheme="majorHAnsi"/>
        </w:rPr>
        <w:t>Obsahem díla</w:t>
      </w:r>
      <w:r w:rsidR="00C374FD" w:rsidRPr="006453EB">
        <w:rPr>
          <w:rFonts w:asciiTheme="majorHAnsi" w:hAnsiTheme="majorHAnsi"/>
        </w:rPr>
        <w:t xml:space="preserve"> bude</w:t>
      </w:r>
      <w:r w:rsidRPr="006453EB">
        <w:rPr>
          <w:rFonts w:asciiTheme="majorHAnsi" w:hAnsiTheme="majorHAnsi"/>
        </w:rPr>
        <w:t>:</w:t>
      </w:r>
    </w:p>
    <w:p w:rsidR="00046AC3" w:rsidRPr="003C04E5" w:rsidRDefault="003372DD" w:rsidP="00F84632">
      <w:pPr>
        <w:numPr>
          <w:ilvl w:val="0"/>
          <w:numId w:val="41"/>
        </w:numPr>
        <w:tabs>
          <w:tab w:val="clear" w:pos="1065"/>
          <w:tab w:val="num" w:pos="1418"/>
        </w:tabs>
        <w:ind w:left="1418" w:right="23"/>
        <w:jc w:val="both"/>
        <w:rPr>
          <w:rFonts w:asciiTheme="majorHAnsi" w:hAnsiTheme="majorHAnsi"/>
        </w:rPr>
      </w:pPr>
      <w:r w:rsidRPr="003C04E5">
        <w:rPr>
          <w:rFonts w:asciiTheme="majorHAnsi" w:hAnsiTheme="majorHAnsi"/>
        </w:rPr>
        <w:t>dokumentace pro územní řízení</w:t>
      </w:r>
    </w:p>
    <w:p w:rsidR="00046AC3" w:rsidRPr="003C04E5" w:rsidRDefault="003372DD" w:rsidP="00F84632">
      <w:pPr>
        <w:numPr>
          <w:ilvl w:val="0"/>
          <w:numId w:val="41"/>
        </w:numPr>
        <w:tabs>
          <w:tab w:val="clear" w:pos="1065"/>
          <w:tab w:val="num" w:pos="1418"/>
        </w:tabs>
        <w:ind w:left="1418" w:right="23"/>
        <w:jc w:val="both"/>
        <w:rPr>
          <w:rFonts w:asciiTheme="majorHAnsi" w:hAnsiTheme="majorHAnsi"/>
        </w:rPr>
      </w:pPr>
      <w:r w:rsidRPr="003C04E5">
        <w:rPr>
          <w:rFonts w:asciiTheme="majorHAnsi" w:hAnsiTheme="majorHAnsi"/>
        </w:rPr>
        <w:t xml:space="preserve">dokumentace pro stavební </w:t>
      </w:r>
      <w:r w:rsidR="0019083E" w:rsidRPr="003C04E5">
        <w:rPr>
          <w:rFonts w:asciiTheme="majorHAnsi" w:hAnsiTheme="majorHAnsi"/>
        </w:rPr>
        <w:t>řízen</w:t>
      </w:r>
      <w:r w:rsidRPr="003C04E5">
        <w:rPr>
          <w:rFonts w:asciiTheme="majorHAnsi" w:hAnsiTheme="majorHAnsi"/>
        </w:rPr>
        <w:t>í</w:t>
      </w:r>
    </w:p>
    <w:p w:rsidR="00046AC3" w:rsidRPr="003C04E5" w:rsidRDefault="00046AC3" w:rsidP="00F84632">
      <w:pPr>
        <w:numPr>
          <w:ilvl w:val="0"/>
          <w:numId w:val="41"/>
        </w:numPr>
        <w:tabs>
          <w:tab w:val="clear" w:pos="1065"/>
          <w:tab w:val="num" w:pos="1418"/>
        </w:tabs>
        <w:ind w:left="1418" w:right="23"/>
        <w:jc w:val="both"/>
        <w:rPr>
          <w:rFonts w:asciiTheme="majorHAnsi" w:hAnsiTheme="majorHAnsi"/>
        </w:rPr>
      </w:pPr>
      <w:r w:rsidRPr="003C04E5">
        <w:rPr>
          <w:rFonts w:asciiTheme="majorHAnsi" w:hAnsiTheme="majorHAnsi"/>
        </w:rPr>
        <w:t>výkaz výměr</w:t>
      </w:r>
    </w:p>
    <w:p w:rsidR="00046AC3" w:rsidRPr="003C04E5" w:rsidRDefault="00046AC3" w:rsidP="00F84632">
      <w:pPr>
        <w:numPr>
          <w:ilvl w:val="0"/>
          <w:numId w:val="41"/>
        </w:numPr>
        <w:tabs>
          <w:tab w:val="clear" w:pos="1065"/>
          <w:tab w:val="num" w:pos="1418"/>
        </w:tabs>
        <w:ind w:left="1418" w:right="23"/>
        <w:jc w:val="both"/>
        <w:rPr>
          <w:rFonts w:asciiTheme="majorHAnsi" w:hAnsiTheme="majorHAnsi"/>
        </w:rPr>
      </w:pPr>
      <w:r w:rsidRPr="003C04E5">
        <w:rPr>
          <w:rFonts w:asciiTheme="majorHAnsi" w:hAnsiTheme="majorHAnsi"/>
        </w:rPr>
        <w:t>zajištění inženýrské činnosti</w:t>
      </w:r>
    </w:p>
    <w:p w:rsidR="00C374FD" w:rsidRPr="003C04E5" w:rsidRDefault="00C374FD" w:rsidP="00F84632">
      <w:pPr>
        <w:numPr>
          <w:ilvl w:val="0"/>
          <w:numId w:val="41"/>
        </w:numPr>
        <w:tabs>
          <w:tab w:val="clear" w:pos="1065"/>
          <w:tab w:val="num" w:pos="1418"/>
        </w:tabs>
        <w:suppressAutoHyphens/>
        <w:ind w:left="1418" w:right="23"/>
        <w:jc w:val="both"/>
        <w:rPr>
          <w:rFonts w:asciiTheme="majorHAnsi" w:hAnsiTheme="majorHAnsi"/>
        </w:rPr>
      </w:pPr>
      <w:r w:rsidRPr="003C04E5">
        <w:rPr>
          <w:rFonts w:asciiTheme="majorHAnsi" w:hAnsiTheme="majorHAnsi"/>
        </w:rPr>
        <w:t>autorský dozor projektanta v době realizace projekt</w:t>
      </w:r>
      <w:r w:rsidR="00046AC3" w:rsidRPr="003C04E5">
        <w:rPr>
          <w:rFonts w:asciiTheme="majorHAnsi" w:hAnsiTheme="majorHAnsi"/>
        </w:rPr>
        <w:t>u</w:t>
      </w:r>
      <w:r w:rsidRPr="003C04E5">
        <w:rPr>
          <w:rFonts w:asciiTheme="majorHAnsi" w:hAnsiTheme="majorHAnsi"/>
        </w:rPr>
        <w:t xml:space="preserve"> – hlavní kontrolní den </w:t>
      </w:r>
      <w:r w:rsidR="00046AC3" w:rsidRPr="003C04E5">
        <w:rPr>
          <w:rFonts w:asciiTheme="majorHAnsi" w:hAnsiTheme="majorHAnsi"/>
        </w:rPr>
        <w:t xml:space="preserve">se předpokládá </w:t>
      </w:r>
      <w:r w:rsidRPr="003C04E5">
        <w:rPr>
          <w:rFonts w:asciiTheme="majorHAnsi" w:hAnsiTheme="majorHAnsi"/>
        </w:rPr>
        <w:t xml:space="preserve">1 x za 14 dní v počtu dle </w:t>
      </w:r>
      <w:r w:rsidR="003372DD" w:rsidRPr="003C04E5">
        <w:rPr>
          <w:rFonts w:asciiTheme="majorHAnsi" w:hAnsiTheme="majorHAnsi"/>
        </w:rPr>
        <w:t>navrže</w:t>
      </w:r>
      <w:r w:rsidRPr="003C04E5">
        <w:rPr>
          <w:rFonts w:asciiTheme="majorHAnsi" w:hAnsiTheme="majorHAnsi"/>
        </w:rPr>
        <w:t>né</w:t>
      </w:r>
      <w:r w:rsidR="003372DD" w:rsidRPr="003C04E5">
        <w:rPr>
          <w:rFonts w:asciiTheme="majorHAnsi" w:hAnsiTheme="majorHAnsi"/>
        </w:rPr>
        <w:t xml:space="preserve"> délky</w:t>
      </w:r>
      <w:r w:rsidRPr="003C04E5">
        <w:rPr>
          <w:rFonts w:asciiTheme="majorHAnsi" w:hAnsiTheme="majorHAnsi"/>
        </w:rPr>
        <w:t xml:space="preserve"> výstavby,</w:t>
      </w:r>
    </w:p>
    <w:p w:rsidR="00C374FD" w:rsidRPr="003C04E5" w:rsidRDefault="00C374FD" w:rsidP="00F84632">
      <w:pPr>
        <w:numPr>
          <w:ilvl w:val="0"/>
          <w:numId w:val="41"/>
        </w:numPr>
        <w:tabs>
          <w:tab w:val="clear" w:pos="1065"/>
          <w:tab w:val="num" w:pos="1418"/>
        </w:tabs>
        <w:suppressAutoHyphens/>
        <w:ind w:left="1418" w:right="23"/>
        <w:jc w:val="both"/>
        <w:rPr>
          <w:rFonts w:asciiTheme="majorHAnsi" w:hAnsiTheme="majorHAnsi"/>
        </w:rPr>
      </w:pPr>
      <w:r w:rsidRPr="003C04E5">
        <w:rPr>
          <w:rFonts w:asciiTheme="majorHAnsi" w:hAnsiTheme="majorHAnsi"/>
        </w:rPr>
        <w:lastRenderedPageBreak/>
        <w:t>počet paré projektové dokumentace:</w:t>
      </w:r>
    </w:p>
    <w:p w:rsidR="00C374FD" w:rsidRPr="003C04E5" w:rsidRDefault="00C374FD" w:rsidP="00F84632">
      <w:pPr>
        <w:numPr>
          <w:ilvl w:val="1"/>
          <w:numId w:val="42"/>
        </w:numPr>
        <w:tabs>
          <w:tab w:val="clear" w:pos="1785"/>
          <w:tab w:val="left" w:pos="2268"/>
        </w:tabs>
        <w:suppressAutoHyphens/>
        <w:ind w:left="2268" w:right="23"/>
        <w:jc w:val="both"/>
        <w:rPr>
          <w:rFonts w:asciiTheme="majorHAnsi" w:hAnsiTheme="majorHAnsi"/>
        </w:rPr>
      </w:pPr>
      <w:r w:rsidRPr="003C04E5">
        <w:rPr>
          <w:rFonts w:asciiTheme="majorHAnsi" w:hAnsiTheme="majorHAnsi"/>
        </w:rPr>
        <w:t xml:space="preserve">pro </w:t>
      </w:r>
      <w:r w:rsidR="00046AC3" w:rsidRPr="003C04E5">
        <w:rPr>
          <w:rFonts w:asciiTheme="majorHAnsi" w:hAnsiTheme="majorHAnsi"/>
        </w:rPr>
        <w:t xml:space="preserve">územní rozhodnutí </w:t>
      </w:r>
      <w:r w:rsidR="004811EA" w:rsidRPr="003C04E5">
        <w:rPr>
          <w:rFonts w:asciiTheme="majorHAnsi" w:hAnsiTheme="majorHAnsi"/>
        </w:rPr>
        <w:t>6</w:t>
      </w:r>
      <w:r w:rsidRPr="003C04E5">
        <w:rPr>
          <w:rFonts w:asciiTheme="majorHAnsi" w:hAnsiTheme="majorHAnsi"/>
        </w:rPr>
        <w:t xml:space="preserve"> paré autorizovan</w:t>
      </w:r>
      <w:r w:rsidR="004811EA" w:rsidRPr="003C04E5">
        <w:rPr>
          <w:rFonts w:asciiTheme="majorHAnsi" w:hAnsiTheme="majorHAnsi"/>
        </w:rPr>
        <w:t>ých</w:t>
      </w:r>
      <w:r w:rsidRPr="003C04E5">
        <w:rPr>
          <w:rFonts w:asciiTheme="majorHAnsi" w:hAnsiTheme="majorHAnsi"/>
        </w:rPr>
        <w:t>, 1x elektronicky na nosiči CD/DVD,</w:t>
      </w:r>
    </w:p>
    <w:p w:rsidR="00C374FD" w:rsidRPr="003C04E5" w:rsidRDefault="00C374FD" w:rsidP="00F84632">
      <w:pPr>
        <w:numPr>
          <w:ilvl w:val="1"/>
          <w:numId w:val="42"/>
        </w:numPr>
        <w:tabs>
          <w:tab w:val="clear" w:pos="1785"/>
          <w:tab w:val="left" w:pos="2268"/>
        </w:tabs>
        <w:suppressAutoHyphens/>
        <w:ind w:left="2268" w:right="23"/>
        <w:jc w:val="both"/>
        <w:rPr>
          <w:rFonts w:asciiTheme="majorHAnsi" w:hAnsiTheme="majorHAnsi"/>
        </w:rPr>
      </w:pPr>
      <w:r w:rsidRPr="003C04E5">
        <w:rPr>
          <w:rFonts w:asciiTheme="majorHAnsi" w:hAnsiTheme="majorHAnsi"/>
        </w:rPr>
        <w:t xml:space="preserve">pro </w:t>
      </w:r>
      <w:r w:rsidR="003372DD" w:rsidRPr="003C04E5">
        <w:rPr>
          <w:rFonts w:asciiTheme="majorHAnsi" w:hAnsiTheme="majorHAnsi"/>
        </w:rPr>
        <w:t>stavební povolení</w:t>
      </w:r>
      <w:r w:rsidRPr="003C04E5">
        <w:rPr>
          <w:rFonts w:asciiTheme="majorHAnsi" w:hAnsiTheme="majorHAnsi"/>
        </w:rPr>
        <w:t xml:space="preserve"> a výběr zhotovitele 5</w:t>
      </w:r>
      <w:r w:rsidR="00C5734C" w:rsidRPr="003C04E5">
        <w:rPr>
          <w:rFonts w:asciiTheme="majorHAnsi" w:hAnsiTheme="majorHAnsi"/>
        </w:rPr>
        <w:t>x</w:t>
      </w:r>
      <w:r w:rsidRPr="003C04E5">
        <w:rPr>
          <w:rFonts w:asciiTheme="majorHAnsi" w:hAnsiTheme="majorHAnsi"/>
        </w:rPr>
        <w:t xml:space="preserve"> autorizované paré, 1x elektronicky na nosiči CD/DVD</w:t>
      </w:r>
    </w:p>
    <w:p w:rsidR="004811EA" w:rsidRPr="006453EB" w:rsidRDefault="004811EA" w:rsidP="004811EA">
      <w:pPr>
        <w:suppressAutoHyphens/>
        <w:ind w:right="23"/>
        <w:jc w:val="both"/>
        <w:rPr>
          <w:rFonts w:asciiTheme="majorHAnsi" w:hAnsiTheme="majorHAnsi"/>
        </w:rPr>
      </w:pPr>
    </w:p>
    <w:p w:rsidR="0086601E" w:rsidRPr="006453EB" w:rsidRDefault="004F5A9B">
      <w:pPr>
        <w:pStyle w:val="slovanseznam"/>
        <w:rPr>
          <w:rFonts w:asciiTheme="majorHAnsi" w:hAnsiTheme="majorHAnsi"/>
          <w:sz w:val="28"/>
        </w:rPr>
      </w:pPr>
      <w:r>
        <w:rPr>
          <w:rFonts w:asciiTheme="majorHAnsi" w:hAnsiTheme="majorHAnsi"/>
          <w:sz w:val="28"/>
        </w:rPr>
        <w:t xml:space="preserve">MÍSTO A </w:t>
      </w:r>
      <w:r w:rsidR="006A1CCD" w:rsidRPr="006453EB">
        <w:rPr>
          <w:rFonts w:asciiTheme="majorHAnsi" w:hAnsiTheme="majorHAnsi"/>
          <w:sz w:val="28"/>
        </w:rPr>
        <w:t>DOBA</w:t>
      </w:r>
      <w:r>
        <w:rPr>
          <w:rFonts w:asciiTheme="majorHAnsi" w:hAnsiTheme="majorHAnsi"/>
          <w:sz w:val="28"/>
        </w:rPr>
        <w:t xml:space="preserve"> </w:t>
      </w:r>
      <w:r w:rsidR="0086601E" w:rsidRPr="006453EB">
        <w:rPr>
          <w:rFonts w:asciiTheme="majorHAnsi" w:hAnsiTheme="majorHAnsi"/>
          <w:sz w:val="28"/>
        </w:rPr>
        <w:t>PLNĚNÍ</w:t>
      </w:r>
    </w:p>
    <w:p w:rsidR="0086601E" w:rsidRPr="006453EB" w:rsidRDefault="0086601E" w:rsidP="00861DDA">
      <w:pPr>
        <w:pStyle w:val="slovanseznam2"/>
        <w:tabs>
          <w:tab w:val="left" w:pos="2268"/>
        </w:tabs>
        <w:rPr>
          <w:rFonts w:asciiTheme="majorHAnsi" w:hAnsiTheme="majorHAnsi"/>
        </w:rPr>
      </w:pPr>
      <w:r w:rsidRPr="006453EB">
        <w:rPr>
          <w:rFonts w:asciiTheme="majorHAnsi" w:hAnsiTheme="majorHAnsi"/>
        </w:rPr>
        <w:t>Místo plnění:</w:t>
      </w:r>
      <w:r w:rsidR="00861DDA">
        <w:rPr>
          <w:rFonts w:asciiTheme="majorHAnsi" w:hAnsiTheme="majorHAnsi"/>
        </w:rPr>
        <w:tab/>
      </w:r>
      <w:r w:rsidR="00BD0B03">
        <w:rPr>
          <w:rFonts w:asciiTheme="majorHAnsi" w:hAnsiTheme="majorHAnsi"/>
        </w:rPr>
        <w:t>Koupaliště, Rafanda</w:t>
      </w:r>
      <w:r w:rsidR="003E74C7">
        <w:rPr>
          <w:rFonts w:asciiTheme="majorHAnsi" w:hAnsiTheme="majorHAnsi"/>
        </w:rPr>
        <w:t xml:space="preserve">, </w:t>
      </w:r>
      <w:r w:rsidR="00861DDA">
        <w:rPr>
          <w:rFonts w:asciiTheme="majorHAnsi" w:hAnsiTheme="majorHAnsi"/>
        </w:rPr>
        <w:t>Železný Brod</w:t>
      </w:r>
    </w:p>
    <w:p w:rsidR="0086601E" w:rsidRPr="00861DDA" w:rsidRDefault="006A1CCD" w:rsidP="00861DDA">
      <w:pPr>
        <w:pStyle w:val="slovanseznam2"/>
        <w:rPr>
          <w:rFonts w:asciiTheme="majorHAnsi" w:hAnsiTheme="majorHAnsi"/>
        </w:rPr>
      </w:pPr>
      <w:r w:rsidRPr="00861DDA">
        <w:rPr>
          <w:rFonts w:asciiTheme="majorHAnsi" w:hAnsiTheme="majorHAnsi"/>
        </w:rPr>
        <w:t>Doba plnění:</w:t>
      </w:r>
    </w:p>
    <w:p w:rsidR="004811EA" w:rsidRDefault="00861DDA" w:rsidP="003E74C7">
      <w:pPr>
        <w:pStyle w:val="slovanseznam2"/>
        <w:numPr>
          <w:ilvl w:val="0"/>
          <w:numId w:val="0"/>
        </w:numPr>
        <w:tabs>
          <w:tab w:val="left" w:pos="1134"/>
          <w:tab w:val="left" w:pos="5245"/>
        </w:tabs>
        <w:jc w:val="both"/>
        <w:rPr>
          <w:rFonts w:asciiTheme="majorHAnsi" w:hAnsiTheme="majorHAnsi"/>
        </w:rPr>
      </w:pPr>
      <w:r w:rsidRPr="00861DDA">
        <w:rPr>
          <w:rFonts w:asciiTheme="majorHAnsi" w:hAnsiTheme="majorHAnsi"/>
        </w:rPr>
        <w:tab/>
      </w:r>
    </w:p>
    <w:p w:rsidR="003E74C7" w:rsidRPr="00861DDA" w:rsidRDefault="003E74C7" w:rsidP="0019083E">
      <w:pPr>
        <w:pStyle w:val="slovanseznam2"/>
        <w:numPr>
          <w:ilvl w:val="0"/>
          <w:numId w:val="0"/>
        </w:numPr>
        <w:tabs>
          <w:tab w:val="left" w:pos="1134"/>
          <w:tab w:val="left" w:pos="5245"/>
        </w:tabs>
        <w:ind w:left="5245" w:hanging="5245"/>
        <w:jc w:val="both"/>
        <w:rPr>
          <w:rFonts w:asciiTheme="majorHAnsi" w:hAnsiTheme="majorHAnsi"/>
        </w:rPr>
      </w:pPr>
    </w:p>
    <w:p w:rsidR="0086601E" w:rsidRPr="006453EB" w:rsidRDefault="004F5A9B" w:rsidP="00066BD0">
      <w:pPr>
        <w:pStyle w:val="slovanseznam"/>
        <w:ind w:left="363" w:hanging="74"/>
        <w:rPr>
          <w:rFonts w:asciiTheme="majorHAnsi" w:hAnsiTheme="majorHAnsi"/>
          <w:sz w:val="28"/>
        </w:rPr>
      </w:pPr>
      <w:r>
        <w:rPr>
          <w:rFonts w:asciiTheme="majorHAnsi" w:hAnsiTheme="majorHAnsi"/>
          <w:sz w:val="28"/>
        </w:rPr>
        <w:t xml:space="preserve">CENA </w:t>
      </w:r>
      <w:r w:rsidR="00364707" w:rsidRPr="006453EB">
        <w:rPr>
          <w:rFonts w:asciiTheme="majorHAnsi" w:hAnsiTheme="majorHAnsi"/>
          <w:sz w:val="28"/>
        </w:rPr>
        <w:t>DÍLA</w:t>
      </w:r>
    </w:p>
    <w:p w:rsidR="0086601E" w:rsidRPr="006453EB" w:rsidRDefault="0086601E" w:rsidP="00CD5F83">
      <w:pPr>
        <w:pStyle w:val="slovanseznam2"/>
        <w:jc w:val="both"/>
        <w:rPr>
          <w:rFonts w:asciiTheme="majorHAnsi" w:hAnsiTheme="majorHAnsi"/>
        </w:rPr>
      </w:pPr>
      <w:r w:rsidRPr="006453EB">
        <w:rPr>
          <w:rFonts w:asciiTheme="majorHAnsi" w:hAnsiTheme="majorHAnsi"/>
        </w:rPr>
        <w:t>Ve smyslu § 2 zákona č. 526/1990 Sb. o cenách, v platném znění, se jedná o cenu smluvní stanovenou dohodou.</w:t>
      </w:r>
    </w:p>
    <w:p w:rsidR="001F23B4" w:rsidRPr="006453EB" w:rsidRDefault="0086601E" w:rsidP="001F23B4">
      <w:pPr>
        <w:pStyle w:val="slovanseznam2"/>
        <w:jc w:val="both"/>
        <w:rPr>
          <w:rFonts w:asciiTheme="majorHAnsi" w:hAnsiTheme="majorHAnsi"/>
        </w:rPr>
      </w:pPr>
      <w:r w:rsidRPr="006453EB">
        <w:rPr>
          <w:rFonts w:asciiTheme="majorHAnsi" w:hAnsiTheme="majorHAnsi"/>
        </w:rPr>
        <w:t>Objednatel a zhotovitel se dohodli, že předmět dodávky uvedený pod bodem 1. této smlouvy bude proveden za cenu:</w:t>
      </w:r>
    </w:p>
    <w:p w:rsidR="008E2313" w:rsidRPr="006453EB" w:rsidRDefault="008E2313" w:rsidP="00F50B44">
      <w:pPr>
        <w:tabs>
          <w:tab w:val="decimal" w:pos="7371"/>
        </w:tabs>
        <w:autoSpaceDE w:val="0"/>
        <w:autoSpaceDN w:val="0"/>
        <w:adjustRightInd w:val="0"/>
        <w:ind w:left="720"/>
        <w:jc w:val="both"/>
        <w:rPr>
          <w:rFonts w:asciiTheme="majorHAnsi" w:hAnsiTheme="majorHAnsi"/>
          <w:b/>
        </w:rPr>
      </w:pPr>
      <w:r w:rsidRPr="006453EB">
        <w:rPr>
          <w:rFonts w:asciiTheme="majorHAnsi" w:hAnsiTheme="majorHAnsi"/>
          <w:b/>
        </w:rPr>
        <w:t>Celková cena</w:t>
      </w:r>
      <w:r w:rsidRPr="006453EB">
        <w:rPr>
          <w:rFonts w:asciiTheme="majorHAnsi" w:hAnsiTheme="majorHAnsi"/>
          <w:b/>
        </w:rPr>
        <w:tab/>
      </w:r>
      <w:r w:rsidR="00EC7CFB">
        <w:rPr>
          <w:rFonts w:asciiTheme="majorHAnsi" w:hAnsiTheme="majorHAnsi"/>
          <w:b/>
        </w:rPr>
        <w:t xml:space="preserve"> Kč b</w:t>
      </w:r>
      <w:r w:rsidR="00F50B44" w:rsidRPr="006453EB">
        <w:rPr>
          <w:rFonts w:asciiTheme="majorHAnsi" w:hAnsiTheme="majorHAnsi"/>
          <w:b/>
        </w:rPr>
        <w:t>ez DPH</w:t>
      </w:r>
    </w:p>
    <w:p w:rsidR="0086601E" w:rsidRPr="00461E11" w:rsidRDefault="0086601E">
      <w:pPr>
        <w:pStyle w:val="slovanseznam2"/>
        <w:jc w:val="both"/>
        <w:rPr>
          <w:rFonts w:asciiTheme="majorHAnsi" w:hAnsiTheme="majorHAnsi"/>
        </w:rPr>
      </w:pPr>
      <w:r w:rsidRPr="006453EB">
        <w:rPr>
          <w:rFonts w:asciiTheme="majorHAnsi" w:hAnsiTheme="majorHAnsi"/>
        </w:rPr>
        <w:t>Cen</w:t>
      </w:r>
      <w:r w:rsidR="00066BD0" w:rsidRPr="006453EB">
        <w:rPr>
          <w:rFonts w:asciiTheme="majorHAnsi" w:hAnsiTheme="majorHAnsi"/>
        </w:rPr>
        <w:t>y</w:t>
      </w:r>
      <w:r w:rsidRPr="006453EB">
        <w:rPr>
          <w:rFonts w:asciiTheme="majorHAnsi" w:hAnsiTheme="majorHAnsi"/>
        </w:rPr>
        <w:t xml:space="preserve"> podle bodu 3.2. zahrnuj</w:t>
      </w:r>
      <w:r w:rsidR="00066BD0" w:rsidRPr="006453EB">
        <w:rPr>
          <w:rFonts w:asciiTheme="majorHAnsi" w:hAnsiTheme="majorHAnsi"/>
        </w:rPr>
        <w:t>í</w:t>
      </w:r>
      <w:r w:rsidRPr="006453EB">
        <w:rPr>
          <w:rFonts w:asciiTheme="majorHAnsi" w:hAnsiTheme="majorHAnsi"/>
        </w:rPr>
        <w:t xml:space="preserve"> veškeré náklady spojené s realizací předmětu díla.</w:t>
      </w:r>
      <w:r w:rsidR="00225348" w:rsidRPr="006453EB">
        <w:rPr>
          <w:rFonts w:asciiTheme="majorHAnsi" w:hAnsiTheme="majorHAnsi"/>
        </w:rPr>
        <w:t xml:space="preserve"> Uveden</w:t>
      </w:r>
      <w:r w:rsidR="00066BD0" w:rsidRPr="006453EB">
        <w:rPr>
          <w:rFonts w:asciiTheme="majorHAnsi" w:hAnsiTheme="majorHAnsi"/>
        </w:rPr>
        <w:t>é</w:t>
      </w:r>
      <w:r w:rsidR="00225348" w:rsidRPr="006453EB">
        <w:rPr>
          <w:rFonts w:asciiTheme="majorHAnsi" w:hAnsiTheme="majorHAnsi"/>
        </w:rPr>
        <w:t xml:space="preserve"> cen</w:t>
      </w:r>
      <w:r w:rsidR="00066BD0" w:rsidRPr="006453EB">
        <w:rPr>
          <w:rFonts w:asciiTheme="majorHAnsi" w:hAnsiTheme="majorHAnsi"/>
        </w:rPr>
        <w:t>y</w:t>
      </w:r>
      <w:r w:rsidR="00225348" w:rsidRPr="006453EB">
        <w:rPr>
          <w:rFonts w:asciiTheme="majorHAnsi" w:hAnsiTheme="majorHAnsi"/>
        </w:rPr>
        <w:t xml:space="preserve"> j</w:t>
      </w:r>
      <w:r w:rsidR="00066BD0" w:rsidRPr="006453EB">
        <w:rPr>
          <w:rFonts w:asciiTheme="majorHAnsi" w:hAnsiTheme="majorHAnsi"/>
        </w:rPr>
        <w:t>sou</w:t>
      </w:r>
      <w:r w:rsidR="00225348" w:rsidRPr="006453EB">
        <w:rPr>
          <w:rFonts w:asciiTheme="majorHAnsi" w:hAnsiTheme="majorHAnsi"/>
        </w:rPr>
        <w:t xml:space="preserve"> cen</w:t>
      </w:r>
      <w:r w:rsidR="00066BD0" w:rsidRPr="006453EB">
        <w:rPr>
          <w:rFonts w:asciiTheme="majorHAnsi" w:hAnsiTheme="majorHAnsi"/>
        </w:rPr>
        <w:t>ami</w:t>
      </w:r>
      <w:r w:rsidR="00225348" w:rsidRPr="006453EB">
        <w:rPr>
          <w:rFonts w:asciiTheme="majorHAnsi" w:hAnsiTheme="majorHAnsi"/>
        </w:rPr>
        <w:t xml:space="preserve"> maximální</w:t>
      </w:r>
      <w:r w:rsidR="00066BD0" w:rsidRPr="006453EB">
        <w:rPr>
          <w:rFonts w:asciiTheme="majorHAnsi" w:hAnsiTheme="majorHAnsi"/>
        </w:rPr>
        <w:t>mi</w:t>
      </w:r>
      <w:r w:rsidR="00225348" w:rsidRPr="006453EB">
        <w:rPr>
          <w:rFonts w:asciiTheme="majorHAnsi" w:hAnsiTheme="majorHAnsi"/>
        </w:rPr>
        <w:t>, nejvýše přípustn</w:t>
      </w:r>
      <w:r w:rsidR="00066BD0" w:rsidRPr="006453EB">
        <w:rPr>
          <w:rFonts w:asciiTheme="majorHAnsi" w:hAnsiTheme="majorHAnsi"/>
        </w:rPr>
        <w:t>ými</w:t>
      </w:r>
      <w:r w:rsidR="00225348" w:rsidRPr="006453EB">
        <w:rPr>
          <w:rFonts w:asciiTheme="majorHAnsi" w:hAnsiTheme="majorHAnsi"/>
        </w:rPr>
        <w:t xml:space="preserve"> a </w:t>
      </w:r>
      <w:r w:rsidR="00225348" w:rsidRPr="00461E11">
        <w:rPr>
          <w:rFonts w:asciiTheme="majorHAnsi" w:hAnsiTheme="majorHAnsi"/>
        </w:rPr>
        <w:t>konečn</w:t>
      </w:r>
      <w:r w:rsidR="00066BD0" w:rsidRPr="00461E11">
        <w:rPr>
          <w:rFonts w:asciiTheme="majorHAnsi" w:hAnsiTheme="majorHAnsi"/>
        </w:rPr>
        <w:t>ými</w:t>
      </w:r>
      <w:r w:rsidR="00225348" w:rsidRPr="00461E11">
        <w:rPr>
          <w:rFonts w:asciiTheme="majorHAnsi" w:hAnsiTheme="majorHAnsi"/>
        </w:rPr>
        <w:t>.</w:t>
      </w:r>
      <w:r w:rsidR="00CF211A" w:rsidRPr="00461E11">
        <w:rPr>
          <w:rFonts w:asciiTheme="majorHAnsi" w:hAnsiTheme="majorHAnsi"/>
        </w:rPr>
        <w:t xml:space="preserve"> Případné náklady vzniklé požadavkem dotčených orgánů státní správy (např. hluková </w:t>
      </w:r>
      <w:r w:rsidR="00461E11" w:rsidRPr="00461E11">
        <w:rPr>
          <w:rFonts w:asciiTheme="majorHAnsi" w:hAnsiTheme="majorHAnsi"/>
        </w:rPr>
        <w:t>studie apod.) nejsou zahrnuty v </w:t>
      </w:r>
      <w:r w:rsidR="00CF211A" w:rsidRPr="00461E11">
        <w:rPr>
          <w:rFonts w:asciiTheme="majorHAnsi" w:hAnsiTheme="majorHAnsi"/>
        </w:rPr>
        <w:t>ceně díla. Tyto náklady budou zajištěny objednatelem.</w:t>
      </w:r>
    </w:p>
    <w:p w:rsidR="0086601E" w:rsidRPr="006453EB" w:rsidRDefault="0086601E">
      <w:pPr>
        <w:pStyle w:val="slovanseznam2"/>
        <w:jc w:val="both"/>
        <w:rPr>
          <w:rFonts w:asciiTheme="majorHAnsi" w:hAnsiTheme="majorHAnsi"/>
          <w:sz w:val="28"/>
        </w:rPr>
      </w:pPr>
      <w:r w:rsidRPr="006453EB">
        <w:rPr>
          <w:rFonts w:asciiTheme="majorHAnsi" w:hAnsiTheme="majorHAnsi"/>
        </w:rPr>
        <w:t>Případné vícepráce, které by požadovala a uplatňovala kterákoli ze smluvních stran</w:t>
      </w:r>
      <w:r w:rsidR="00F50B44" w:rsidRPr="006453EB">
        <w:rPr>
          <w:rFonts w:asciiTheme="majorHAnsi" w:hAnsiTheme="majorHAnsi"/>
        </w:rPr>
        <w:t>,</w:t>
      </w:r>
      <w:r w:rsidRPr="006453EB">
        <w:rPr>
          <w:rFonts w:asciiTheme="majorHAnsi" w:hAnsiTheme="majorHAnsi"/>
        </w:rPr>
        <w:t xml:space="preserve"> budou předmětem dodatečného jednání. Dohoda musí být provedena písemně předem, jako dodatek </w:t>
      </w:r>
      <w:r w:rsidR="00F50B44" w:rsidRPr="006453EB">
        <w:rPr>
          <w:rFonts w:asciiTheme="majorHAnsi" w:hAnsiTheme="majorHAnsi"/>
        </w:rPr>
        <w:t xml:space="preserve">této </w:t>
      </w:r>
      <w:r w:rsidRPr="006453EB">
        <w:rPr>
          <w:rFonts w:asciiTheme="majorHAnsi" w:hAnsiTheme="majorHAnsi"/>
        </w:rPr>
        <w:t>smlouvy o dílo.</w:t>
      </w:r>
    </w:p>
    <w:p w:rsidR="00C5734C" w:rsidRPr="006453EB" w:rsidRDefault="00C5734C">
      <w:pPr>
        <w:pStyle w:val="slovanseznam"/>
        <w:numPr>
          <w:ilvl w:val="0"/>
          <w:numId w:val="0"/>
        </w:numPr>
        <w:ind w:left="288"/>
        <w:jc w:val="left"/>
        <w:rPr>
          <w:rFonts w:asciiTheme="majorHAnsi" w:hAnsiTheme="majorHAnsi"/>
        </w:rPr>
      </w:pPr>
    </w:p>
    <w:p w:rsidR="0086601E" w:rsidRPr="006453EB" w:rsidRDefault="0086601E">
      <w:pPr>
        <w:pStyle w:val="slovanseznam"/>
        <w:rPr>
          <w:rFonts w:asciiTheme="majorHAnsi" w:hAnsiTheme="majorHAnsi"/>
          <w:sz w:val="28"/>
        </w:rPr>
      </w:pPr>
      <w:r w:rsidRPr="006453EB">
        <w:rPr>
          <w:rFonts w:asciiTheme="majorHAnsi" w:hAnsiTheme="majorHAnsi"/>
          <w:sz w:val="28"/>
        </w:rPr>
        <w:t xml:space="preserve">PLATEBNÍ PODMÍNKY </w:t>
      </w:r>
      <w:r w:rsidR="004F5A9B">
        <w:rPr>
          <w:rFonts w:asciiTheme="majorHAnsi" w:hAnsiTheme="majorHAnsi"/>
          <w:sz w:val="28"/>
        </w:rPr>
        <w:t>A F</w:t>
      </w:r>
      <w:r w:rsidRPr="006453EB">
        <w:rPr>
          <w:rFonts w:asciiTheme="majorHAnsi" w:hAnsiTheme="majorHAnsi"/>
          <w:sz w:val="28"/>
        </w:rPr>
        <w:t>AKTURACE</w:t>
      </w:r>
    </w:p>
    <w:p w:rsidR="001111AD" w:rsidRPr="006453EB" w:rsidRDefault="001111AD" w:rsidP="00861DDA">
      <w:pPr>
        <w:pStyle w:val="slovanseznam2"/>
        <w:jc w:val="both"/>
        <w:rPr>
          <w:rFonts w:asciiTheme="majorHAnsi" w:hAnsiTheme="majorHAnsi"/>
        </w:rPr>
      </w:pPr>
      <w:r w:rsidRPr="006453EB">
        <w:rPr>
          <w:rFonts w:asciiTheme="majorHAnsi" w:hAnsiTheme="majorHAnsi"/>
        </w:rPr>
        <w:t xml:space="preserve">Fakturace za plnění díla bude prováděna po etapách </w:t>
      </w:r>
      <w:r w:rsidR="00C5734C" w:rsidRPr="006453EB">
        <w:rPr>
          <w:rFonts w:asciiTheme="majorHAnsi" w:hAnsiTheme="majorHAnsi"/>
        </w:rPr>
        <w:t xml:space="preserve">a samostatně </w:t>
      </w:r>
      <w:r w:rsidR="00F344DE" w:rsidRPr="006453EB">
        <w:rPr>
          <w:rFonts w:asciiTheme="majorHAnsi" w:hAnsiTheme="majorHAnsi"/>
        </w:rPr>
        <w:t>d</w:t>
      </w:r>
      <w:r w:rsidR="00C5734C" w:rsidRPr="006453EB">
        <w:rPr>
          <w:rFonts w:asciiTheme="majorHAnsi" w:hAnsiTheme="majorHAnsi"/>
        </w:rPr>
        <w:t xml:space="preserve">le </w:t>
      </w:r>
      <w:r w:rsidR="00066BD0" w:rsidRPr="006453EB">
        <w:rPr>
          <w:rFonts w:asciiTheme="majorHAnsi" w:hAnsiTheme="majorHAnsi"/>
        </w:rPr>
        <w:t xml:space="preserve">specifikace v bodě 3.2. smlouvy </w:t>
      </w:r>
      <w:r w:rsidRPr="006453EB">
        <w:rPr>
          <w:rFonts w:asciiTheme="majorHAnsi" w:hAnsiTheme="majorHAnsi"/>
        </w:rPr>
        <w:t>v následujících krocích:</w:t>
      </w:r>
    </w:p>
    <w:p w:rsidR="001111AD" w:rsidRPr="00E914E6" w:rsidRDefault="001111AD" w:rsidP="00F84632">
      <w:pPr>
        <w:numPr>
          <w:ilvl w:val="0"/>
          <w:numId w:val="41"/>
        </w:numPr>
        <w:tabs>
          <w:tab w:val="clear" w:pos="1065"/>
          <w:tab w:val="num" w:pos="1418"/>
        </w:tabs>
        <w:suppressAutoHyphens/>
        <w:ind w:left="1418" w:right="23"/>
        <w:jc w:val="both"/>
        <w:rPr>
          <w:rFonts w:asciiTheme="majorHAnsi" w:hAnsiTheme="majorHAnsi"/>
        </w:rPr>
      </w:pPr>
      <w:r w:rsidRPr="00E914E6">
        <w:rPr>
          <w:rFonts w:asciiTheme="majorHAnsi" w:hAnsiTheme="majorHAnsi"/>
        </w:rPr>
        <w:t xml:space="preserve">dokumentace pro </w:t>
      </w:r>
      <w:r w:rsidR="00F344DE" w:rsidRPr="00E914E6">
        <w:rPr>
          <w:rFonts w:asciiTheme="majorHAnsi" w:hAnsiTheme="majorHAnsi"/>
        </w:rPr>
        <w:t>územní řízení</w:t>
      </w:r>
    </w:p>
    <w:p w:rsidR="00F344DE" w:rsidRPr="00E914E6" w:rsidRDefault="001111AD" w:rsidP="00F84632">
      <w:pPr>
        <w:numPr>
          <w:ilvl w:val="0"/>
          <w:numId w:val="41"/>
        </w:numPr>
        <w:tabs>
          <w:tab w:val="clear" w:pos="1065"/>
          <w:tab w:val="num" w:pos="1418"/>
        </w:tabs>
        <w:suppressAutoHyphens/>
        <w:ind w:left="1418" w:right="23"/>
        <w:jc w:val="both"/>
        <w:rPr>
          <w:rFonts w:asciiTheme="majorHAnsi" w:hAnsiTheme="majorHAnsi"/>
        </w:rPr>
      </w:pPr>
      <w:r w:rsidRPr="00E914E6">
        <w:rPr>
          <w:rFonts w:asciiTheme="majorHAnsi" w:hAnsiTheme="majorHAnsi"/>
        </w:rPr>
        <w:t>inženýrské činnosti ve výstavbě</w:t>
      </w:r>
      <w:r w:rsidR="00F344DE" w:rsidRPr="00E914E6">
        <w:rPr>
          <w:rFonts w:asciiTheme="majorHAnsi" w:hAnsiTheme="majorHAnsi"/>
        </w:rPr>
        <w:t xml:space="preserve"> pro DÚR</w:t>
      </w:r>
    </w:p>
    <w:p w:rsidR="001111AD" w:rsidRPr="00E914E6" w:rsidRDefault="00F344DE" w:rsidP="00F84632">
      <w:pPr>
        <w:numPr>
          <w:ilvl w:val="0"/>
          <w:numId w:val="41"/>
        </w:numPr>
        <w:tabs>
          <w:tab w:val="clear" w:pos="1065"/>
          <w:tab w:val="num" w:pos="1418"/>
        </w:tabs>
        <w:suppressAutoHyphens/>
        <w:ind w:left="1418" w:right="23"/>
        <w:jc w:val="both"/>
        <w:rPr>
          <w:rFonts w:asciiTheme="majorHAnsi" w:hAnsiTheme="majorHAnsi"/>
        </w:rPr>
      </w:pPr>
      <w:r w:rsidRPr="00E914E6">
        <w:rPr>
          <w:rFonts w:asciiTheme="majorHAnsi" w:hAnsiTheme="majorHAnsi"/>
        </w:rPr>
        <w:t>dokumentace pro stavební povolení</w:t>
      </w:r>
    </w:p>
    <w:p w:rsidR="00F344DE" w:rsidRPr="00E914E6" w:rsidRDefault="00F344DE" w:rsidP="00F84632">
      <w:pPr>
        <w:numPr>
          <w:ilvl w:val="0"/>
          <w:numId w:val="41"/>
        </w:numPr>
        <w:tabs>
          <w:tab w:val="clear" w:pos="1065"/>
          <w:tab w:val="num" w:pos="1418"/>
        </w:tabs>
        <w:suppressAutoHyphens/>
        <w:ind w:left="1418" w:right="23"/>
        <w:jc w:val="both"/>
        <w:rPr>
          <w:rFonts w:asciiTheme="majorHAnsi" w:hAnsiTheme="majorHAnsi"/>
        </w:rPr>
      </w:pPr>
      <w:r w:rsidRPr="00E914E6">
        <w:rPr>
          <w:rFonts w:asciiTheme="majorHAnsi" w:hAnsiTheme="majorHAnsi"/>
        </w:rPr>
        <w:t>inženýrské činnosti ve výstavbě pro DÚR</w:t>
      </w:r>
    </w:p>
    <w:p w:rsidR="001111AD" w:rsidRPr="00E914E6" w:rsidRDefault="001111AD" w:rsidP="00F84632">
      <w:pPr>
        <w:numPr>
          <w:ilvl w:val="0"/>
          <w:numId w:val="41"/>
        </w:numPr>
        <w:tabs>
          <w:tab w:val="clear" w:pos="1065"/>
          <w:tab w:val="num" w:pos="1418"/>
        </w:tabs>
        <w:suppressAutoHyphens/>
        <w:ind w:left="1418" w:right="23"/>
        <w:jc w:val="both"/>
        <w:rPr>
          <w:rFonts w:asciiTheme="majorHAnsi" w:hAnsiTheme="majorHAnsi"/>
        </w:rPr>
      </w:pPr>
      <w:r w:rsidRPr="00E914E6">
        <w:rPr>
          <w:rFonts w:asciiTheme="majorHAnsi" w:hAnsiTheme="majorHAnsi"/>
        </w:rPr>
        <w:t>výkon autorského dozoru</w:t>
      </w:r>
    </w:p>
    <w:p w:rsidR="006C1B62" w:rsidRPr="006453EB" w:rsidRDefault="00512BDF" w:rsidP="00B9677B">
      <w:pPr>
        <w:pStyle w:val="slovanseznam2"/>
        <w:jc w:val="both"/>
        <w:rPr>
          <w:rFonts w:asciiTheme="majorHAnsi" w:hAnsiTheme="majorHAnsi"/>
        </w:rPr>
      </w:pPr>
      <w:r w:rsidRPr="006453EB">
        <w:rPr>
          <w:rFonts w:asciiTheme="majorHAnsi" w:hAnsiTheme="majorHAnsi"/>
        </w:rPr>
        <w:t>Objedna</w:t>
      </w:r>
      <w:r w:rsidR="001111AD" w:rsidRPr="006453EB">
        <w:rPr>
          <w:rFonts w:asciiTheme="majorHAnsi" w:hAnsiTheme="majorHAnsi"/>
        </w:rPr>
        <w:t>tel uhradí cenu za jednotlivé kroky plnění dodávky v členění dle předchozího článku samostatně po jejich dokončení na základě oboustranně potvrzeného předávacího protokolu a faktury vystavené poskytovatelem služeb. Faktura bude mít náležitosti daňového dokladu podle obecně závazných předpisů, zejména podle zákona č. 563/1991 Sb., o účetnictví, ve znění pozdějších předpisů, a zákona č. 235/2004 Sb., o dani z přidané hodnoty, ve znění pozdějších předpisů, a bude především obsahovat název předmětu plnění, datum vydání a datum splatno</w:t>
      </w:r>
      <w:r w:rsidR="006C1B62" w:rsidRPr="006453EB">
        <w:rPr>
          <w:rFonts w:asciiTheme="majorHAnsi" w:hAnsiTheme="majorHAnsi"/>
        </w:rPr>
        <w:t>sti, cenu bez DPH a včetně DPH.</w:t>
      </w:r>
    </w:p>
    <w:p w:rsidR="001111AD" w:rsidRPr="006453EB" w:rsidRDefault="001111AD" w:rsidP="00B9677B">
      <w:pPr>
        <w:pStyle w:val="slovanseznam2"/>
        <w:jc w:val="both"/>
        <w:rPr>
          <w:rFonts w:asciiTheme="majorHAnsi" w:hAnsiTheme="majorHAnsi"/>
        </w:rPr>
      </w:pPr>
      <w:r w:rsidRPr="006453EB">
        <w:rPr>
          <w:rFonts w:asciiTheme="majorHAnsi" w:hAnsiTheme="majorHAnsi"/>
        </w:rPr>
        <w:t xml:space="preserve">Termín splatnosti faktur je </w:t>
      </w:r>
      <w:r w:rsidR="006C1B62" w:rsidRPr="006453EB">
        <w:rPr>
          <w:rFonts w:asciiTheme="majorHAnsi" w:hAnsiTheme="majorHAnsi"/>
        </w:rPr>
        <w:t>3</w:t>
      </w:r>
      <w:r w:rsidRPr="006453EB">
        <w:rPr>
          <w:rFonts w:asciiTheme="majorHAnsi" w:hAnsiTheme="majorHAnsi"/>
        </w:rPr>
        <w:t xml:space="preserve">0 dnů ode dne doručení. </w:t>
      </w:r>
      <w:r w:rsidR="00512BDF" w:rsidRPr="006453EB">
        <w:rPr>
          <w:rFonts w:asciiTheme="majorHAnsi" w:hAnsiTheme="majorHAnsi"/>
        </w:rPr>
        <w:t>Objednate</w:t>
      </w:r>
      <w:r w:rsidRPr="006453EB">
        <w:rPr>
          <w:rFonts w:asciiTheme="majorHAnsi" w:hAnsiTheme="majorHAnsi"/>
        </w:rPr>
        <w:t xml:space="preserve">l si vyhrazuje právo před uplynutím lhůty splatnosti vrátit fakturu, pokud neobsahuje požadované náležitosti nebo obsahuje nesprávné cenové údaje. Oprávněným vrácením faktury, přestává běžet původní </w:t>
      </w:r>
      <w:r w:rsidRPr="006453EB">
        <w:rPr>
          <w:rFonts w:asciiTheme="majorHAnsi" w:hAnsiTheme="majorHAnsi"/>
        </w:rPr>
        <w:lastRenderedPageBreak/>
        <w:t>lhůta splatnosti. Opravená nebo přepracovaná faktura bude opatřena novou lhůtou splatnosti.</w:t>
      </w:r>
    </w:p>
    <w:p w:rsidR="001111AD" w:rsidRPr="006453EB" w:rsidRDefault="00512BDF" w:rsidP="00B9677B">
      <w:pPr>
        <w:pStyle w:val="slovanseznam2"/>
        <w:jc w:val="both"/>
        <w:rPr>
          <w:rFonts w:asciiTheme="majorHAnsi" w:hAnsiTheme="majorHAnsi"/>
        </w:rPr>
      </w:pPr>
      <w:r w:rsidRPr="006453EB">
        <w:rPr>
          <w:rFonts w:asciiTheme="majorHAnsi" w:hAnsiTheme="majorHAnsi"/>
        </w:rPr>
        <w:t>Objednate</w:t>
      </w:r>
      <w:r w:rsidR="001111AD" w:rsidRPr="006453EB">
        <w:rPr>
          <w:rFonts w:asciiTheme="majorHAnsi" w:hAnsiTheme="majorHAnsi"/>
        </w:rPr>
        <w:t>l nebude poskytovat zálohy.</w:t>
      </w:r>
    </w:p>
    <w:p w:rsidR="001111AD" w:rsidRDefault="001111AD" w:rsidP="00B9677B">
      <w:pPr>
        <w:pStyle w:val="slovanseznam2"/>
        <w:jc w:val="both"/>
        <w:rPr>
          <w:rFonts w:asciiTheme="majorHAnsi" w:hAnsiTheme="majorHAnsi"/>
        </w:rPr>
      </w:pPr>
      <w:r w:rsidRPr="006453EB">
        <w:rPr>
          <w:rFonts w:asciiTheme="majorHAnsi" w:hAnsiTheme="majorHAnsi"/>
        </w:rPr>
        <w:t>Platba proběhne výhradně v CZK a rovněž veškeré ceněné údaje budou v této měně.</w:t>
      </w:r>
    </w:p>
    <w:p w:rsidR="00F84632" w:rsidRPr="006453EB" w:rsidRDefault="00F84632" w:rsidP="00F84632">
      <w:pPr>
        <w:pStyle w:val="slovanseznam2"/>
        <w:numPr>
          <w:ilvl w:val="0"/>
          <w:numId w:val="0"/>
        </w:numPr>
        <w:jc w:val="both"/>
        <w:rPr>
          <w:rFonts w:asciiTheme="majorHAnsi" w:hAnsiTheme="majorHAnsi"/>
        </w:rPr>
      </w:pPr>
    </w:p>
    <w:p w:rsidR="0086601E" w:rsidRPr="006453EB" w:rsidRDefault="0086601E">
      <w:pPr>
        <w:pStyle w:val="slovanseznam"/>
        <w:rPr>
          <w:rFonts w:asciiTheme="majorHAnsi" w:hAnsiTheme="majorHAnsi"/>
          <w:sz w:val="28"/>
        </w:rPr>
      </w:pPr>
      <w:r w:rsidRPr="006453EB">
        <w:rPr>
          <w:rFonts w:asciiTheme="majorHAnsi" w:hAnsiTheme="majorHAnsi"/>
          <w:sz w:val="28"/>
        </w:rPr>
        <w:t xml:space="preserve">SMLUVNÍ </w:t>
      </w:r>
      <w:r w:rsidR="00284D35">
        <w:rPr>
          <w:rFonts w:asciiTheme="majorHAnsi" w:hAnsiTheme="majorHAnsi"/>
          <w:sz w:val="28"/>
        </w:rPr>
        <w:t>S</w:t>
      </w:r>
      <w:r w:rsidRPr="006453EB">
        <w:rPr>
          <w:rFonts w:asciiTheme="majorHAnsi" w:hAnsiTheme="majorHAnsi"/>
          <w:sz w:val="28"/>
        </w:rPr>
        <w:t xml:space="preserve">ANKCE </w:t>
      </w:r>
    </w:p>
    <w:p w:rsidR="0086601E" w:rsidRPr="006453EB" w:rsidRDefault="001D42E6">
      <w:pPr>
        <w:pStyle w:val="slovanseznam2"/>
        <w:jc w:val="both"/>
        <w:rPr>
          <w:rFonts w:asciiTheme="majorHAnsi" w:hAnsiTheme="majorHAnsi"/>
        </w:rPr>
      </w:pPr>
      <w:r>
        <w:rPr>
          <w:rFonts w:ascii="Calibri Light" w:hAnsi="Calibri Light"/>
        </w:rPr>
        <w:t>V případě nedodržení termínu předání dokončeného díla dle domluveného harmonogramu zaplatí zhotovitel smluvní pokutu ve výši 500,- Kč za každý započatý den prodlení. Výsledná částka pokuty bude odečtena od částky konečné faktury. Výše smluvní pokuty může být maximálně do výše smluvní ceny díla.</w:t>
      </w:r>
    </w:p>
    <w:p w:rsidR="0086601E" w:rsidRPr="006453EB" w:rsidRDefault="0086601E">
      <w:pPr>
        <w:pStyle w:val="slovanseznam2"/>
        <w:jc w:val="both"/>
        <w:rPr>
          <w:rFonts w:asciiTheme="majorHAnsi" w:hAnsiTheme="majorHAnsi"/>
        </w:rPr>
      </w:pPr>
      <w:r w:rsidRPr="006453EB">
        <w:rPr>
          <w:rFonts w:asciiTheme="majorHAnsi" w:hAnsiTheme="majorHAnsi"/>
        </w:rPr>
        <w:t xml:space="preserve">V případě zpoždění platby ze strany objednatele činí smluvní pokuta </w:t>
      </w:r>
      <w:r w:rsidR="0042564F" w:rsidRPr="006453EB">
        <w:rPr>
          <w:rFonts w:asciiTheme="majorHAnsi" w:hAnsiTheme="majorHAnsi"/>
        </w:rPr>
        <w:t>0,5%</w:t>
      </w:r>
      <w:r w:rsidRPr="006453EB">
        <w:rPr>
          <w:rFonts w:asciiTheme="majorHAnsi" w:hAnsiTheme="majorHAnsi"/>
        </w:rPr>
        <w:t xml:space="preserve"> za každý započatý den prodlení.</w:t>
      </w:r>
    </w:p>
    <w:p w:rsidR="0086601E" w:rsidRPr="00F84632" w:rsidRDefault="0086601E" w:rsidP="00F84632">
      <w:pPr>
        <w:pStyle w:val="slovanseznam2"/>
        <w:numPr>
          <w:ilvl w:val="0"/>
          <w:numId w:val="0"/>
        </w:numPr>
        <w:jc w:val="both"/>
        <w:rPr>
          <w:rFonts w:asciiTheme="majorHAnsi" w:hAnsiTheme="majorHAnsi"/>
        </w:rPr>
      </w:pPr>
    </w:p>
    <w:p w:rsidR="0086601E" w:rsidRPr="006453EB" w:rsidRDefault="004F5A9B">
      <w:pPr>
        <w:pStyle w:val="slovanseznam"/>
        <w:rPr>
          <w:rFonts w:asciiTheme="majorHAnsi" w:hAnsiTheme="majorHAnsi"/>
          <w:sz w:val="28"/>
        </w:rPr>
      </w:pPr>
      <w:r>
        <w:rPr>
          <w:rFonts w:asciiTheme="majorHAnsi" w:hAnsiTheme="majorHAnsi"/>
          <w:sz w:val="28"/>
        </w:rPr>
        <w:t xml:space="preserve">OSTATNÍ </w:t>
      </w:r>
      <w:r w:rsidR="0086601E" w:rsidRPr="006453EB">
        <w:rPr>
          <w:rFonts w:asciiTheme="majorHAnsi" w:hAnsiTheme="majorHAnsi"/>
          <w:sz w:val="28"/>
        </w:rPr>
        <w:t>USTANOVENÍ</w:t>
      </w:r>
    </w:p>
    <w:p w:rsidR="009A08FA" w:rsidRPr="006453EB" w:rsidRDefault="00982088" w:rsidP="009A08FA">
      <w:pPr>
        <w:pStyle w:val="slovanseznam2"/>
        <w:jc w:val="both"/>
        <w:rPr>
          <w:rFonts w:asciiTheme="majorHAnsi" w:hAnsiTheme="majorHAnsi"/>
        </w:rPr>
      </w:pPr>
      <w:r w:rsidRPr="006453EB">
        <w:rPr>
          <w:rFonts w:asciiTheme="majorHAnsi" w:hAnsiTheme="majorHAnsi"/>
        </w:rPr>
        <w:t>Dle § 2, odstavce e) zákona č. 320/2001 Sb. O finanční kontrole ve veřejné správě je dodavatel osobou povinnou spolupůsobit při výkonu finanční kontroly do 10 let po ukončení projektu. Spolupůsobením se rozumí zpřístupnění dokumentů souvisejících s touto smlouvou oprávněným kontrolním orgánům.</w:t>
      </w:r>
    </w:p>
    <w:p w:rsidR="0086601E" w:rsidRDefault="0047122C" w:rsidP="00372F23">
      <w:pPr>
        <w:pStyle w:val="slovanseznam2"/>
        <w:jc w:val="both"/>
        <w:rPr>
          <w:rFonts w:asciiTheme="majorHAnsi" w:hAnsiTheme="majorHAnsi"/>
        </w:rPr>
      </w:pPr>
      <w:r w:rsidRPr="006453EB">
        <w:rPr>
          <w:rFonts w:asciiTheme="majorHAnsi" w:hAnsiTheme="majorHAnsi"/>
        </w:rPr>
        <w:t>Odpově</w:t>
      </w:r>
      <w:r w:rsidR="0086601E" w:rsidRPr="006453EB">
        <w:rPr>
          <w:rFonts w:asciiTheme="majorHAnsi" w:hAnsiTheme="majorHAnsi"/>
        </w:rPr>
        <w:t>dným pracovníkem ze str</w:t>
      </w:r>
      <w:r w:rsidR="0042564F" w:rsidRPr="006453EB">
        <w:rPr>
          <w:rFonts w:asciiTheme="majorHAnsi" w:hAnsiTheme="majorHAnsi"/>
        </w:rPr>
        <w:t xml:space="preserve">any objednatele je Mgr. </w:t>
      </w:r>
      <w:smartTag w:uri="urn:schemas-microsoft-com:office:smarttags" w:element="PersonName">
        <w:smartTagPr>
          <w:attr w:name="ProductID" w:val="Martin Řehák"/>
        </w:smartTagPr>
        <w:r w:rsidR="0042564F" w:rsidRPr="006453EB">
          <w:rPr>
            <w:rFonts w:asciiTheme="majorHAnsi" w:hAnsiTheme="majorHAnsi"/>
          </w:rPr>
          <w:t>Martin Řehák</w:t>
        </w:r>
      </w:smartTag>
      <w:r w:rsidR="0086601E" w:rsidRPr="006453EB">
        <w:rPr>
          <w:rFonts w:asciiTheme="majorHAnsi" w:hAnsiTheme="majorHAnsi"/>
        </w:rPr>
        <w:t xml:space="preserve"> pracovník MěÚ Železný Brod, odboru územního plánování a regionálního rozvoje, který je oprávněn k jednání se zhotovitelem</w:t>
      </w:r>
      <w:r w:rsidR="003A7CB9" w:rsidRPr="006453EB">
        <w:rPr>
          <w:rFonts w:asciiTheme="majorHAnsi" w:hAnsiTheme="majorHAnsi"/>
        </w:rPr>
        <w:t>, kontrole prováděných prací</w:t>
      </w:r>
      <w:r w:rsidR="0086601E" w:rsidRPr="006453EB">
        <w:rPr>
          <w:rFonts w:asciiTheme="majorHAnsi" w:hAnsiTheme="majorHAnsi"/>
        </w:rPr>
        <w:t>.</w:t>
      </w:r>
    </w:p>
    <w:p w:rsidR="005C3058" w:rsidRPr="006453EB" w:rsidRDefault="005C3058" w:rsidP="00372F23">
      <w:pPr>
        <w:pStyle w:val="slovanseznam2"/>
        <w:jc w:val="both"/>
        <w:rPr>
          <w:rFonts w:asciiTheme="majorHAnsi" w:hAnsiTheme="majorHAnsi"/>
        </w:rPr>
      </w:pPr>
      <w:r>
        <w:rPr>
          <w:rFonts w:asciiTheme="majorHAnsi" w:hAnsiTheme="majorHAnsi"/>
        </w:rPr>
        <w:t>Osobou odpovědnou na straně Z</w:t>
      </w:r>
      <w:r w:rsidR="003E74C7">
        <w:rPr>
          <w:rFonts w:asciiTheme="majorHAnsi" w:hAnsiTheme="majorHAnsi"/>
        </w:rPr>
        <w:t xml:space="preserve">hotovitele je                                               </w:t>
      </w:r>
      <w:r>
        <w:rPr>
          <w:rFonts w:asciiTheme="majorHAnsi" w:hAnsiTheme="majorHAnsi"/>
        </w:rPr>
        <w:t>.</w:t>
      </w:r>
    </w:p>
    <w:p w:rsidR="0086601E" w:rsidRPr="006453EB" w:rsidRDefault="0086601E">
      <w:pPr>
        <w:pStyle w:val="slovanseznam"/>
        <w:numPr>
          <w:ilvl w:val="0"/>
          <w:numId w:val="0"/>
        </w:numPr>
        <w:jc w:val="left"/>
        <w:rPr>
          <w:rFonts w:asciiTheme="majorHAnsi" w:hAnsiTheme="majorHAnsi"/>
          <w:b w:val="0"/>
          <w:bCs/>
          <w:sz w:val="24"/>
        </w:rPr>
      </w:pPr>
    </w:p>
    <w:p w:rsidR="00066BD0" w:rsidRPr="006453EB" w:rsidRDefault="00066BD0" w:rsidP="00066BD0">
      <w:pPr>
        <w:pStyle w:val="slovanseznam"/>
        <w:rPr>
          <w:rFonts w:asciiTheme="majorHAnsi" w:hAnsiTheme="majorHAnsi"/>
          <w:caps/>
          <w:sz w:val="28"/>
          <w:szCs w:val="28"/>
        </w:rPr>
      </w:pPr>
      <w:r w:rsidRPr="006453EB">
        <w:rPr>
          <w:rFonts w:asciiTheme="majorHAnsi" w:hAnsiTheme="majorHAnsi"/>
          <w:caps/>
          <w:sz w:val="28"/>
          <w:szCs w:val="28"/>
        </w:rPr>
        <w:t>Prohlášení a záruka integrity</w:t>
      </w:r>
    </w:p>
    <w:p w:rsidR="00066BD0" w:rsidRPr="006453EB" w:rsidRDefault="00066BD0" w:rsidP="00066BD0">
      <w:pPr>
        <w:pStyle w:val="slovanseznam2"/>
        <w:jc w:val="both"/>
        <w:rPr>
          <w:rFonts w:asciiTheme="majorHAnsi" w:hAnsiTheme="majorHAnsi"/>
        </w:rPr>
      </w:pPr>
      <w:r w:rsidRPr="006453EB">
        <w:rPr>
          <w:rFonts w:asciiTheme="majorHAnsi" w:hAnsiTheme="majorHAnsi"/>
        </w:rPr>
        <w:t>Zhotovitel prohlašuje, že se před uzavřením smlouvy nedopustil v souvislosti s veřejnou zakázkou sám nebo prostřednictvím jiné osoby žádného jednání, jenž by odporovalo zákonu nebo dobrým mravům nebo by zákon obcházelo, zejména že nenabízel žádné výhody osobám podílejícím se na zadání veřejné zakázky, na kterou uzavřel smlouvu, a že se zejména ve vztahu k ostatním uchazečům nedopustil jednání narušujícího hospodářskou soutěž.</w:t>
      </w:r>
    </w:p>
    <w:p w:rsidR="00066BD0" w:rsidRPr="006453EB" w:rsidRDefault="00066BD0" w:rsidP="00066BD0">
      <w:pPr>
        <w:pStyle w:val="slovanseznam2"/>
        <w:jc w:val="both"/>
        <w:rPr>
          <w:rFonts w:asciiTheme="majorHAnsi" w:hAnsiTheme="majorHAnsi"/>
        </w:rPr>
      </w:pPr>
      <w:r w:rsidRPr="006453EB">
        <w:rPr>
          <w:rFonts w:asciiTheme="majorHAnsi" w:hAnsiTheme="majorHAnsi"/>
        </w:rPr>
        <w:t xml:space="preserve">Zhotovitel se zaručuje, že se ani po uzavření smlouvy se zadavatelem žádného obdobného jednání nedopustí. </w:t>
      </w:r>
    </w:p>
    <w:p w:rsidR="00C5734C" w:rsidRPr="006453EB" w:rsidRDefault="00C5734C" w:rsidP="00C5734C">
      <w:pPr>
        <w:pStyle w:val="slovanseznam"/>
        <w:numPr>
          <w:ilvl w:val="0"/>
          <w:numId w:val="0"/>
        </w:numPr>
        <w:ind w:left="360"/>
        <w:jc w:val="left"/>
        <w:rPr>
          <w:rFonts w:asciiTheme="majorHAnsi" w:hAnsiTheme="majorHAnsi"/>
        </w:rPr>
      </w:pPr>
    </w:p>
    <w:p w:rsidR="0086601E" w:rsidRPr="006453EB" w:rsidRDefault="0086601E">
      <w:pPr>
        <w:pStyle w:val="slovanseznam"/>
        <w:rPr>
          <w:rFonts w:asciiTheme="majorHAnsi" w:hAnsiTheme="majorHAnsi"/>
        </w:rPr>
      </w:pPr>
      <w:r w:rsidRPr="006453EB">
        <w:rPr>
          <w:rFonts w:asciiTheme="majorHAnsi" w:hAnsiTheme="majorHAnsi"/>
        </w:rPr>
        <w:t>ZÁVĚREČNÁ  USTANOVENÍ</w:t>
      </w:r>
    </w:p>
    <w:p w:rsidR="00066BD0" w:rsidRPr="006453EB" w:rsidRDefault="0086601E" w:rsidP="00567367">
      <w:pPr>
        <w:pStyle w:val="slovanseznam2"/>
        <w:jc w:val="both"/>
        <w:rPr>
          <w:rFonts w:asciiTheme="majorHAnsi" w:hAnsiTheme="majorHAnsi"/>
        </w:rPr>
      </w:pPr>
      <w:r w:rsidRPr="006453EB">
        <w:rPr>
          <w:rFonts w:asciiTheme="majorHAnsi" w:hAnsiTheme="majorHAnsi"/>
        </w:rPr>
        <w:t>Tato smlouva vznikla dohodou o celém jejím obsahu</w:t>
      </w:r>
      <w:r w:rsidR="00066BD0" w:rsidRPr="006453EB">
        <w:rPr>
          <w:rFonts w:asciiTheme="majorHAnsi" w:hAnsiTheme="majorHAnsi"/>
        </w:rPr>
        <w:t xml:space="preserve"> bez nátlaku a se souhlasem obou smluvních partnerů.</w:t>
      </w:r>
    </w:p>
    <w:p w:rsidR="00066BD0" w:rsidRPr="006453EB" w:rsidRDefault="00066BD0" w:rsidP="00567367">
      <w:pPr>
        <w:pStyle w:val="slovanseznam2"/>
        <w:jc w:val="both"/>
        <w:rPr>
          <w:rFonts w:asciiTheme="majorHAnsi" w:hAnsiTheme="majorHAnsi"/>
        </w:rPr>
      </w:pPr>
      <w:r w:rsidRPr="006453EB">
        <w:rPr>
          <w:rFonts w:asciiTheme="majorHAnsi" w:hAnsiTheme="majorHAnsi"/>
        </w:rPr>
        <w:t xml:space="preserve">Smluvní strany jsou povinny informovat se o všech skutečnostech, který by znamenaly ohrožení plnění smlouvy. </w:t>
      </w:r>
    </w:p>
    <w:p w:rsidR="0086601E" w:rsidRPr="006453EB" w:rsidRDefault="0086601E" w:rsidP="00567367">
      <w:pPr>
        <w:pStyle w:val="slovanseznam2"/>
        <w:jc w:val="both"/>
        <w:rPr>
          <w:rFonts w:asciiTheme="majorHAnsi" w:hAnsiTheme="majorHAnsi"/>
        </w:rPr>
      </w:pPr>
      <w:r w:rsidRPr="006453EB">
        <w:rPr>
          <w:rFonts w:asciiTheme="majorHAnsi" w:hAnsiTheme="majorHAnsi"/>
        </w:rPr>
        <w:t>Měnit nebo doplňovat text této smlouvy lze jen formou písemných dodatků, které budou platné jen budou-li podepsané oprávněnými zástupci obou smluvních stran.</w:t>
      </w:r>
    </w:p>
    <w:p w:rsidR="00066BD0" w:rsidRPr="006453EB" w:rsidRDefault="00066BD0" w:rsidP="00567367">
      <w:pPr>
        <w:pStyle w:val="slovanseznam2"/>
        <w:jc w:val="both"/>
        <w:rPr>
          <w:rFonts w:asciiTheme="majorHAnsi" w:hAnsiTheme="majorHAnsi"/>
        </w:rPr>
      </w:pPr>
      <w:r w:rsidRPr="006453EB">
        <w:rPr>
          <w:rFonts w:asciiTheme="majorHAnsi" w:hAnsiTheme="majorHAnsi"/>
        </w:rPr>
        <w:lastRenderedPageBreak/>
        <w:t>Smlouvu je možné jednostranně ukončit výpovědí z důvodu neplnění předmětu smlouvy nebo z důvodu nezaplacení oprávněné faktury ve smluvním termínu. Za neplnění předmětu smlouvy se považuje stav, kdy byl Zhotovitel Objednatelem opakovaně (tedy alespoň dvakrát) písemně vyzván, aby předložil předmět plnění sml</w:t>
      </w:r>
      <w:r w:rsidR="00CE0E57">
        <w:rPr>
          <w:rFonts w:asciiTheme="majorHAnsi" w:hAnsiTheme="majorHAnsi"/>
        </w:rPr>
        <w:t>ouvy v požadovaných výstupech a </w:t>
      </w:r>
      <w:r w:rsidRPr="006453EB">
        <w:rPr>
          <w:rFonts w:asciiTheme="majorHAnsi" w:hAnsiTheme="majorHAnsi"/>
        </w:rPr>
        <w:t xml:space="preserve">termínech, a Zhotovitel tak neučiní. Výpověď je platná dnem doručení druhé straně. </w:t>
      </w:r>
    </w:p>
    <w:p w:rsidR="00066BD0" w:rsidRPr="006453EB" w:rsidRDefault="00066BD0" w:rsidP="00567367">
      <w:pPr>
        <w:pStyle w:val="slovanseznam2"/>
        <w:jc w:val="both"/>
        <w:rPr>
          <w:rFonts w:asciiTheme="majorHAnsi" w:hAnsiTheme="majorHAnsi"/>
        </w:rPr>
      </w:pPr>
      <w:r w:rsidRPr="006453EB">
        <w:rPr>
          <w:rFonts w:asciiTheme="majorHAnsi" w:hAnsiTheme="majorHAnsi"/>
        </w:rPr>
        <w:t>Jakékoli předání podkladů a prací mezi objednatelem a zhotovitelem a naopak bude vždy doloženo písemným zápisem.</w:t>
      </w:r>
    </w:p>
    <w:p w:rsidR="00066BD0" w:rsidRPr="006453EB" w:rsidRDefault="00066BD0" w:rsidP="00567367">
      <w:pPr>
        <w:pStyle w:val="slovanseznam2"/>
        <w:jc w:val="both"/>
        <w:rPr>
          <w:rFonts w:asciiTheme="majorHAnsi" w:hAnsiTheme="majorHAnsi"/>
        </w:rPr>
      </w:pPr>
      <w:r w:rsidRPr="006453EB">
        <w:rPr>
          <w:rFonts w:asciiTheme="majorHAnsi" w:hAnsiTheme="majorHAnsi"/>
        </w:rPr>
        <w:t>Podklady předané objednatelem zhotoviteli k plnění předmětu smlouvy budou při předání díla vráceny zpět objednateli.</w:t>
      </w:r>
    </w:p>
    <w:p w:rsidR="00066BD0" w:rsidRPr="006453EB" w:rsidRDefault="00066BD0" w:rsidP="00567367">
      <w:pPr>
        <w:pStyle w:val="slovanseznam2"/>
        <w:jc w:val="both"/>
        <w:rPr>
          <w:rFonts w:asciiTheme="majorHAnsi" w:hAnsiTheme="majorHAnsi"/>
        </w:rPr>
      </w:pPr>
      <w:r w:rsidRPr="006453EB">
        <w:rPr>
          <w:rFonts w:asciiTheme="majorHAnsi" w:hAnsiTheme="majorHAnsi"/>
        </w:rPr>
        <w:t>Práce vyžádané objednatelem nad rámec plnění předmětu této smlouvy a týkající se činností pro dílo nutných a potřebných, budou řešeny písemnými dodatky k této smlouvě.</w:t>
      </w:r>
    </w:p>
    <w:p w:rsidR="00066BD0" w:rsidRPr="006453EB" w:rsidRDefault="00066BD0" w:rsidP="00567367">
      <w:pPr>
        <w:pStyle w:val="slovanseznam2"/>
        <w:jc w:val="both"/>
        <w:rPr>
          <w:rFonts w:asciiTheme="majorHAnsi" w:hAnsiTheme="majorHAnsi"/>
        </w:rPr>
      </w:pPr>
      <w:r w:rsidRPr="006453EB">
        <w:rPr>
          <w:rFonts w:asciiTheme="majorHAnsi" w:hAnsiTheme="majorHAnsi"/>
        </w:rPr>
        <w:t>Smluvní strany souhlasí s tím, že veškeré spory z této smlouvy budou řešit vzájemnou dohodou. Nebude-li to možné, spory řeší příslušný soud.</w:t>
      </w:r>
    </w:p>
    <w:p w:rsidR="00066BD0" w:rsidRPr="006453EB" w:rsidRDefault="00066BD0" w:rsidP="00567367">
      <w:pPr>
        <w:pStyle w:val="slovanseznam2"/>
        <w:jc w:val="both"/>
        <w:rPr>
          <w:rFonts w:asciiTheme="majorHAnsi" w:hAnsiTheme="majorHAnsi"/>
        </w:rPr>
      </w:pPr>
      <w:r w:rsidRPr="006453EB">
        <w:rPr>
          <w:rFonts w:asciiTheme="majorHAnsi" w:hAnsiTheme="majorHAnsi"/>
        </w:rPr>
        <w:t>Obě strany prohlašují, že předem souhlasí, v souladu se zněním zákona číslo č.</w:t>
      </w:r>
      <w:r w:rsidR="00EA1EBD">
        <w:rPr>
          <w:rFonts w:asciiTheme="majorHAnsi" w:hAnsiTheme="majorHAnsi"/>
        </w:rPr>
        <w:t xml:space="preserve"> </w:t>
      </w:r>
      <w:r w:rsidRPr="006453EB">
        <w:rPr>
          <w:rFonts w:asciiTheme="majorHAnsi" w:hAnsiTheme="majorHAnsi"/>
        </w:rPr>
        <w:t>106/1999 Sb., o svobodném přístupu k informacím, v platném znění, s možným zpřístupněním, či zveřejněním celé této smlouvy v jejím plném znění, jakož i všech úkonů a okolností s touto smlouvou souvisejících, ke kterému může kdykoliv v budoucnu dojít.</w:t>
      </w:r>
    </w:p>
    <w:p w:rsidR="0086601E" w:rsidRPr="006453EB" w:rsidRDefault="0086601E" w:rsidP="00567367">
      <w:pPr>
        <w:pStyle w:val="slovanseznam2"/>
        <w:jc w:val="both"/>
        <w:rPr>
          <w:rFonts w:asciiTheme="majorHAnsi" w:hAnsiTheme="majorHAnsi"/>
        </w:rPr>
      </w:pPr>
      <w:r w:rsidRPr="006453EB">
        <w:rPr>
          <w:rFonts w:asciiTheme="majorHAnsi" w:hAnsiTheme="majorHAnsi"/>
        </w:rPr>
        <w:t xml:space="preserve">Pokud v této smlouvě není uvedeno jinak, řídí se vztahy objednatele a zhotovitele příslušnými obecně platnými právními předpisy zejména ustanoveními o smlouvě o dílo zákona č. </w:t>
      </w:r>
      <w:r w:rsidR="005E08C5" w:rsidRPr="006453EB">
        <w:rPr>
          <w:rFonts w:asciiTheme="majorHAnsi" w:hAnsiTheme="majorHAnsi" w:cs="Calibri"/>
          <w:sz w:val="22"/>
          <w:szCs w:val="22"/>
        </w:rPr>
        <w:t>89/2012 Sb., občanský zákoník</w:t>
      </w:r>
      <w:r w:rsidRPr="006453EB">
        <w:rPr>
          <w:rFonts w:asciiTheme="majorHAnsi" w:hAnsiTheme="majorHAnsi"/>
        </w:rPr>
        <w:t>.</w:t>
      </w:r>
    </w:p>
    <w:p w:rsidR="00167E1F" w:rsidRPr="006453EB" w:rsidRDefault="005E08C5" w:rsidP="003B1E0A">
      <w:pPr>
        <w:pStyle w:val="slovanseznam2"/>
        <w:jc w:val="both"/>
        <w:rPr>
          <w:rFonts w:asciiTheme="majorHAnsi" w:hAnsiTheme="majorHAnsi"/>
        </w:rPr>
      </w:pPr>
      <w:r w:rsidRPr="006453EB">
        <w:rPr>
          <w:rFonts w:asciiTheme="majorHAnsi" w:hAnsiTheme="majorHAnsi"/>
        </w:rPr>
        <w:t>Smluvní strany se dohodly, že tím, kdo zveřejní smlou</w:t>
      </w:r>
      <w:r w:rsidR="00CE0E57">
        <w:rPr>
          <w:rFonts w:asciiTheme="majorHAnsi" w:hAnsiTheme="majorHAnsi"/>
        </w:rPr>
        <w:t>vu dle zákona č. 340/2015 Sb. o </w:t>
      </w:r>
      <w:r w:rsidRPr="006453EB">
        <w:rPr>
          <w:rFonts w:asciiTheme="majorHAnsi" w:hAnsiTheme="majorHAnsi"/>
        </w:rPr>
        <w:t xml:space="preserve">zvláštních podmínkách účinnosti některých smluv, uveřejňování těchto smluv a o registru smluv (zákon o registru smluv) </w:t>
      </w:r>
      <w:r w:rsidR="00167E1F" w:rsidRPr="006453EB">
        <w:rPr>
          <w:rFonts w:asciiTheme="majorHAnsi" w:hAnsiTheme="majorHAnsi"/>
        </w:rPr>
        <w:t>v platném znění bude Objednatel.</w:t>
      </w:r>
    </w:p>
    <w:p w:rsidR="00F65EE6" w:rsidRPr="006453EB" w:rsidRDefault="0086601E" w:rsidP="003B1E0A">
      <w:pPr>
        <w:pStyle w:val="slovanseznam2"/>
        <w:jc w:val="both"/>
        <w:rPr>
          <w:rFonts w:asciiTheme="majorHAnsi" w:hAnsiTheme="majorHAnsi"/>
        </w:rPr>
      </w:pPr>
      <w:r w:rsidRPr="006453EB">
        <w:rPr>
          <w:rFonts w:asciiTheme="majorHAnsi" w:hAnsiTheme="majorHAnsi"/>
        </w:rPr>
        <w:t xml:space="preserve">Tato smlouva je sepsána ve </w:t>
      </w:r>
      <w:r w:rsidR="00167E1F" w:rsidRPr="006453EB">
        <w:rPr>
          <w:rFonts w:asciiTheme="majorHAnsi" w:hAnsiTheme="majorHAnsi"/>
        </w:rPr>
        <w:t>třech</w:t>
      </w:r>
      <w:r w:rsidRPr="006453EB">
        <w:rPr>
          <w:rFonts w:asciiTheme="majorHAnsi" w:hAnsiTheme="majorHAnsi"/>
        </w:rPr>
        <w:t xml:space="preserve"> originálech, </w:t>
      </w:r>
      <w:r w:rsidR="00167E1F" w:rsidRPr="006453EB">
        <w:rPr>
          <w:rFonts w:asciiTheme="majorHAnsi" w:hAnsiTheme="majorHAnsi"/>
        </w:rPr>
        <w:t>s tím, že Obj</w:t>
      </w:r>
      <w:r w:rsidR="00CE0E57">
        <w:rPr>
          <w:rFonts w:asciiTheme="majorHAnsi" w:hAnsiTheme="majorHAnsi"/>
        </w:rPr>
        <w:t>ednatel obdrží dvě vyhotovení a </w:t>
      </w:r>
      <w:r w:rsidR="00167E1F" w:rsidRPr="006453EB">
        <w:rPr>
          <w:rFonts w:asciiTheme="majorHAnsi" w:hAnsiTheme="majorHAnsi"/>
        </w:rPr>
        <w:t>Zhotovitel jedno.</w:t>
      </w:r>
      <w:r w:rsidR="00D00E20" w:rsidRPr="006453EB">
        <w:rPr>
          <w:rFonts w:asciiTheme="majorHAnsi" w:hAnsiTheme="majorHAnsi"/>
        </w:rPr>
        <w:t xml:space="preserve"> </w:t>
      </w:r>
    </w:p>
    <w:p w:rsidR="000D51EF" w:rsidRPr="006453EB" w:rsidRDefault="000D51EF">
      <w:pPr>
        <w:pStyle w:val="slovanseznam2"/>
        <w:numPr>
          <w:ilvl w:val="0"/>
          <w:numId w:val="0"/>
        </w:numPr>
        <w:ind w:left="680" w:hanging="680"/>
        <w:jc w:val="both"/>
        <w:rPr>
          <w:rFonts w:asciiTheme="majorHAnsi" w:hAnsiTheme="majorHAnsi" w:cs="Vrinda"/>
        </w:rPr>
      </w:pPr>
    </w:p>
    <w:p w:rsidR="0086601E" w:rsidRPr="006453EB" w:rsidRDefault="00803EA9">
      <w:pPr>
        <w:pStyle w:val="slovanseznam2"/>
        <w:numPr>
          <w:ilvl w:val="0"/>
          <w:numId w:val="0"/>
        </w:numPr>
        <w:ind w:left="680" w:hanging="680"/>
        <w:jc w:val="both"/>
        <w:rPr>
          <w:rFonts w:asciiTheme="majorHAnsi" w:hAnsiTheme="majorHAnsi"/>
        </w:rPr>
      </w:pPr>
      <w:r w:rsidRPr="006453EB">
        <w:rPr>
          <w:rFonts w:asciiTheme="majorHAnsi" w:hAnsiTheme="majorHAnsi"/>
        </w:rPr>
        <w:t>Dne:</w:t>
      </w:r>
    </w:p>
    <w:p w:rsidR="0086601E" w:rsidRPr="006453EB" w:rsidRDefault="00272DE3">
      <w:pPr>
        <w:pStyle w:val="slovanseznam2"/>
        <w:numPr>
          <w:ilvl w:val="0"/>
          <w:numId w:val="0"/>
        </w:numPr>
        <w:ind w:left="680" w:hanging="680"/>
        <w:jc w:val="both"/>
        <w:rPr>
          <w:rFonts w:asciiTheme="majorHAnsi" w:hAnsiTheme="majorHAnsi"/>
        </w:rPr>
      </w:pPr>
      <w:r w:rsidRPr="006453EB">
        <w:rPr>
          <w:rFonts w:asciiTheme="majorHAnsi" w:hAnsiTheme="majorHAnsi"/>
        </w:rPr>
        <w:t>Za zhotovitele</w:t>
      </w:r>
      <w:r w:rsidRPr="006453EB">
        <w:rPr>
          <w:rFonts w:asciiTheme="majorHAnsi" w:hAnsiTheme="majorHAnsi"/>
        </w:rPr>
        <w:tab/>
      </w:r>
      <w:r w:rsidRPr="006453EB">
        <w:rPr>
          <w:rFonts w:asciiTheme="majorHAnsi" w:hAnsiTheme="majorHAnsi"/>
        </w:rPr>
        <w:tab/>
      </w:r>
      <w:r w:rsidRPr="006453EB">
        <w:rPr>
          <w:rFonts w:asciiTheme="majorHAnsi" w:hAnsiTheme="majorHAnsi"/>
        </w:rPr>
        <w:tab/>
      </w:r>
      <w:r w:rsidRPr="006453EB">
        <w:rPr>
          <w:rFonts w:asciiTheme="majorHAnsi" w:hAnsiTheme="majorHAnsi"/>
        </w:rPr>
        <w:tab/>
      </w:r>
      <w:r w:rsidRPr="006453EB">
        <w:rPr>
          <w:rFonts w:asciiTheme="majorHAnsi" w:hAnsiTheme="majorHAnsi"/>
        </w:rPr>
        <w:tab/>
      </w:r>
      <w:r w:rsidRPr="006453EB">
        <w:rPr>
          <w:rFonts w:asciiTheme="majorHAnsi" w:hAnsiTheme="majorHAnsi"/>
        </w:rPr>
        <w:tab/>
      </w:r>
      <w:r w:rsidRPr="006453EB">
        <w:rPr>
          <w:rFonts w:asciiTheme="majorHAnsi" w:hAnsiTheme="majorHAnsi"/>
        </w:rPr>
        <w:tab/>
      </w:r>
      <w:r w:rsidR="00803EA9" w:rsidRPr="006453EB">
        <w:rPr>
          <w:rFonts w:asciiTheme="majorHAnsi" w:hAnsiTheme="majorHAnsi"/>
        </w:rPr>
        <w:t>Za objednatele</w:t>
      </w:r>
    </w:p>
    <w:p w:rsidR="00CE0E57" w:rsidRDefault="00CE0E57">
      <w:pPr>
        <w:pStyle w:val="slovanseznam2"/>
        <w:numPr>
          <w:ilvl w:val="0"/>
          <w:numId w:val="0"/>
        </w:numPr>
        <w:ind w:left="680" w:hanging="680"/>
        <w:jc w:val="both"/>
        <w:rPr>
          <w:rFonts w:asciiTheme="majorHAnsi" w:hAnsiTheme="majorHAnsi"/>
        </w:rPr>
      </w:pPr>
    </w:p>
    <w:p w:rsidR="00803EA9" w:rsidRPr="006453EB" w:rsidRDefault="003E74C7" w:rsidP="00CE0E57">
      <w:pPr>
        <w:pStyle w:val="slovanseznam2"/>
        <w:numPr>
          <w:ilvl w:val="0"/>
          <w:numId w:val="0"/>
        </w:numPr>
        <w:tabs>
          <w:tab w:val="center" w:pos="2835"/>
          <w:tab w:val="center" w:pos="7371"/>
        </w:tabs>
        <w:spacing w:before="0" w:after="0"/>
        <w:jc w:val="both"/>
        <w:rPr>
          <w:rFonts w:asciiTheme="majorHAnsi" w:hAnsiTheme="majorHAnsi"/>
        </w:rPr>
      </w:pPr>
      <w:r>
        <w:rPr>
          <w:rFonts w:asciiTheme="majorHAnsi" w:hAnsiTheme="majorHAnsi"/>
        </w:rPr>
        <w:t xml:space="preserve">                                                                      </w:t>
      </w:r>
      <w:r w:rsidR="00803EA9" w:rsidRPr="006453EB">
        <w:rPr>
          <w:rFonts w:asciiTheme="majorHAnsi" w:hAnsiTheme="majorHAnsi"/>
        </w:rPr>
        <w:tab/>
        <w:t>Mgr. František Lufinka</w:t>
      </w:r>
    </w:p>
    <w:p w:rsidR="00803EA9" w:rsidRPr="006453EB" w:rsidRDefault="004F5A9B" w:rsidP="00CE0E57">
      <w:pPr>
        <w:pStyle w:val="slovanseznam2"/>
        <w:numPr>
          <w:ilvl w:val="0"/>
          <w:numId w:val="0"/>
        </w:numPr>
        <w:tabs>
          <w:tab w:val="center" w:pos="2835"/>
          <w:tab w:val="center" w:pos="7371"/>
        </w:tabs>
        <w:spacing w:before="0" w:after="0"/>
        <w:jc w:val="both"/>
        <w:rPr>
          <w:rFonts w:asciiTheme="majorHAnsi" w:hAnsiTheme="majorHAnsi"/>
        </w:rPr>
      </w:pPr>
      <w:r>
        <w:rPr>
          <w:rFonts w:asciiTheme="majorHAnsi" w:hAnsiTheme="majorHAnsi"/>
        </w:rPr>
        <w:tab/>
      </w:r>
      <w:r w:rsidR="00803EA9" w:rsidRPr="006453EB">
        <w:rPr>
          <w:rFonts w:asciiTheme="majorHAnsi" w:hAnsiTheme="majorHAnsi"/>
        </w:rPr>
        <w:tab/>
        <w:t>starosta</w:t>
      </w:r>
    </w:p>
    <w:sectPr w:rsidR="00803EA9" w:rsidRPr="006453EB" w:rsidSect="005D51DE">
      <w:footerReference w:type="even" r:id="rId7"/>
      <w:footerReference w:type="default" r:id="rId8"/>
      <w:pgSz w:w="11906" w:h="16838"/>
      <w:pgMar w:top="1134" w:right="1134" w:bottom="851" w:left="1134" w:header="709"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3C9" w:rsidRDefault="00DD23C9">
      <w:r>
        <w:separator/>
      </w:r>
    </w:p>
  </w:endnote>
  <w:endnote w:type="continuationSeparator" w:id="0">
    <w:p w:rsidR="00DD23C9" w:rsidRDefault="00DD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Vrinda">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2C" w:rsidRDefault="008A3029">
    <w:pPr>
      <w:pStyle w:val="Zpat"/>
      <w:framePr w:wrap="around" w:vAnchor="text" w:hAnchor="margin" w:xAlign="center" w:y="1"/>
      <w:rPr>
        <w:rStyle w:val="slostrnky"/>
      </w:rPr>
    </w:pPr>
    <w:r>
      <w:rPr>
        <w:rStyle w:val="slostrnky"/>
      </w:rPr>
      <w:fldChar w:fldCharType="begin"/>
    </w:r>
    <w:r w:rsidR="009D222C">
      <w:rPr>
        <w:rStyle w:val="slostrnky"/>
      </w:rPr>
      <w:instrText xml:space="preserve">PAGE  </w:instrText>
    </w:r>
    <w:r>
      <w:rPr>
        <w:rStyle w:val="slostrnky"/>
      </w:rPr>
      <w:fldChar w:fldCharType="end"/>
    </w:r>
  </w:p>
  <w:p w:rsidR="009D222C" w:rsidRDefault="009D222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2C" w:rsidRPr="00B0117A" w:rsidRDefault="009D222C" w:rsidP="00B0117A">
    <w:pPr>
      <w:pStyle w:val="Zpat"/>
      <w:pBdr>
        <w:top w:val="single" w:sz="4" w:space="1" w:color="auto"/>
      </w:pBdr>
      <w:jc w:val="right"/>
      <w:rPr>
        <w:rFonts w:asciiTheme="majorHAnsi" w:hAnsiTheme="majorHAnsi"/>
        <w:noProof/>
        <w:sz w:val="16"/>
        <w:szCs w:val="16"/>
      </w:rPr>
    </w:pPr>
    <w:r w:rsidRPr="00B0117A">
      <w:rPr>
        <w:rStyle w:val="slostrnky"/>
        <w:rFonts w:asciiTheme="majorHAnsi" w:hAnsiTheme="majorHAnsi"/>
        <w:sz w:val="16"/>
        <w:szCs w:val="16"/>
      </w:rPr>
      <w:t>str</w:t>
    </w:r>
    <w:r w:rsidR="00B0117A" w:rsidRPr="00B0117A">
      <w:rPr>
        <w:rStyle w:val="slostrnky"/>
        <w:rFonts w:asciiTheme="majorHAnsi" w:hAnsiTheme="majorHAnsi"/>
        <w:sz w:val="16"/>
        <w:szCs w:val="16"/>
      </w:rPr>
      <w:t>ana</w:t>
    </w:r>
    <w:r w:rsidRPr="00B0117A">
      <w:rPr>
        <w:rStyle w:val="slostrnky"/>
        <w:rFonts w:asciiTheme="majorHAnsi" w:hAnsiTheme="majorHAnsi"/>
        <w:sz w:val="16"/>
        <w:szCs w:val="16"/>
      </w:rPr>
      <w:t xml:space="preserve"> </w:t>
    </w:r>
    <w:r w:rsidR="008A3029" w:rsidRPr="00B0117A">
      <w:rPr>
        <w:rStyle w:val="slostrnky"/>
        <w:rFonts w:asciiTheme="majorHAnsi" w:hAnsiTheme="majorHAnsi"/>
        <w:sz w:val="16"/>
        <w:szCs w:val="16"/>
      </w:rPr>
      <w:fldChar w:fldCharType="begin"/>
    </w:r>
    <w:r w:rsidRPr="00B0117A">
      <w:rPr>
        <w:rStyle w:val="slostrnky"/>
        <w:rFonts w:asciiTheme="majorHAnsi" w:hAnsiTheme="majorHAnsi"/>
        <w:sz w:val="16"/>
        <w:szCs w:val="16"/>
      </w:rPr>
      <w:instrText xml:space="preserve"> PAGE </w:instrText>
    </w:r>
    <w:r w:rsidR="008A3029" w:rsidRPr="00B0117A">
      <w:rPr>
        <w:rStyle w:val="slostrnky"/>
        <w:rFonts w:asciiTheme="majorHAnsi" w:hAnsiTheme="majorHAnsi"/>
        <w:sz w:val="16"/>
        <w:szCs w:val="16"/>
      </w:rPr>
      <w:fldChar w:fldCharType="separate"/>
    </w:r>
    <w:r w:rsidR="00D74FAE">
      <w:rPr>
        <w:rStyle w:val="slostrnky"/>
        <w:rFonts w:asciiTheme="majorHAnsi" w:hAnsiTheme="majorHAnsi"/>
        <w:noProof/>
        <w:sz w:val="16"/>
        <w:szCs w:val="16"/>
      </w:rPr>
      <w:t>1</w:t>
    </w:r>
    <w:r w:rsidR="008A3029" w:rsidRPr="00B0117A">
      <w:rPr>
        <w:rStyle w:val="slostrnky"/>
        <w:rFonts w:asciiTheme="majorHAnsi" w:hAnsiTheme="majorHAnsi"/>
        <w:sz w:val="16"/>
        <w:szCs w:val="16"/>
      </w:rPr>
      <w:fldChar w:fldCharType="end"/>
    </w:r>
    <w:r w:rsidR="00B0117A" w:rsidRPr="00B0117A">
      <w:rPr>
        <w:rStyle w:val="slostrnky"/>
        <w:rFonts w:asciiTheme="majorHAnsi" w:hAnsiTheme="majorHAnsi"/>
        <w:sz w:val="16"/>
        <w:szCs w:val="16"/>
      </w:rPr>
      <w:t xml:space="preserve"> / celkem </w:t>
    </w:r>
    <w:fldSimple w:instr=" NUMPAGES   \* MERGEFORMAT ">
      <w:r w:rsidR="00D74FAE" w:rsidRPr="00D74FAE">
        <w:rPr>
          <w:rStyle w:val="slostrnky"/>
          <w:rFonts w:asciiTheme="majorHAnsi" w:hAnsiTheme="majorHAnsi"/>
          <w:noProof/>
          <w:sz w:val="16"/>
          <w:szCs w:val="16"/>
        </w:rPr>
        <w:t>4</w:t>
      </w:r>
    </w:fldSimple>
  </w:p>
  <w:p w:rsidR="009D222C" w:rsidRDefault="009D222C" w:rsidP="00210CDE">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3C9" w:rsidRDefault="00DD23C9">
      <w:r>
        <w:separator/>
      </w:r>
    </w:p>
  </w:footnote>
  <w:footnote w:type="continuationSeparator" w:id="0">
    <w:p w:rsidR="00DD23C9" w:rsidRDefault="00DD23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908B38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076503A"/>
    <w:lvl w:ilvl="0">
      <w:start w:val="1"/>
      <w:numFmt w:val="decimal"/>
      <w:lvlText w:val="%1."/>
      <w:lvlJc w:val="left"/>
      <w:pPr>
        <w:tabs>
          <w:tab w:val="num" w:pos="360"/>
        </w:tabs>
        <w:ind w:left="360" w:hanging="360"/>
      </w:pPr>
    </w:lvl>
  </w:abstractNum>
  <w:abstractNum w:abstractNumId="2" w15:restartNumberingAfterBreak="0">
    <w:nsid w:val="025E7BE2"/>
    <w:multiLevelType w:val="hybridMultilevel"/>
    <w:tmpl w:val="E6B41412"/>
    <w:lvl w:ilvl="0" w:tplc="7AE0427A">
      <w:start w:val="1"/>
      <w:numFmt w:val="bullet"/>
      <w:lvlText w:val="►"/>
      <w:lvlJc w:val="left"/>
      <w:pPr>
        <w:tabs>
          <w:tab w:val="num" w:pos="1065"/>
        </w:tabs>
        <w:ind w:left="1065" w:hanging="360"/>
      </w:pPr>
      <w:rPr>
        <w:rFonts w:ascii="Times New Roman" w:hAnsi="Times New Roman" w:cs="Times New Roman" w:hint="default"/>
        <w:sz w:val="14"/>
      </w:rPr>
    </w:lvl>
    <w:lvl w:ilvl="1" w:tplc="04050001">
      <w:start w:val="1"/>
      <w:numFmt w:val="bullet"/>
      <w:lvlText w:val=""/>
      <w:lvlJc w:val="left"/>
      <w:pPr>
        <w:tabs>
          <w:tab w:val="num" w:pos="1785"/>
        </w:tabs>
        <w:ind w:left="1785" w:hanging="360"/>
      </w:pPr>
      <w:rPr>
        <w:rFonts w:ascii="Symbol" w:hAnsi="Symbol"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3C2574D"/>
    <w:multiLevelType w:val="multilevel"/>
    <w:tmpl w:val="AA0893EE"/>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4A42A10"/>
    <w:multiLevelType w:val="hybridMultilevel"/>
    <w:tmpl w:val="CE1A41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260D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F54AAC"/>
    <w:multiLevelType w:val="hybridMultilevel"/>
    <w:tmpl w:val="D0F8780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5643266"/>
    <w:multiLevelType w:val="hybridMultilevel"/>
    <w:tmpl w:val="8216F8A6"/>
    <w:lvl w:ilvl="0" w:tplc="03066B1E">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363CD"/>
    <w:multiLevelType w:val="hybridMultilevel"/>
    <w:tmpl w:val="D2B4F9FA"/>
    <w:lvl w:ilvl="0" w:tplc="03066B1E">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4216B1"/>
    <w:multiLevelType w:val="multilevel"/>
    <w:tmpl w:val="7E9480E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B4939AD"/>
    <w:multiLevelType w:val="hybridMultilevel"/>
    <w:tmpl w:val="C100B9AE"/>
    <w:lvl w:ilvl="0" w:tplc="9E56E9B8">
      <w:start w:val="1"/>
      <w:numFmt w:val="bullet"/>
      <w:lvlText w:val=""/>
      <w:lvlJc w:val="left"/>
      <w:pPr>
        <w:tabs>
          <w:tab w:val="num" w:pos="1065"/>
        </w:tabs>
        <w:ind w:left="1065" w:hanging="360"/>
      </w:pPr>
      <w:rPr>
        <w:rFonts w:ascii="Wingdings" w:hAnsi="Wingdings" w:hint="default"/>
      </w:rPr>
    </w:lvl>
    <w:lvl w:ilvl="1" w:tplc="04050005">
      <w:start w:val="1"/>
      <w:numFmt w:val="bullet"/>
      <w:lvlText w:val=""/>
      <w:lvlJc w:val="left"/>
      <w:pPr>
        <w:tabs>
          <w:tab w:val="num" w:pos="1785"/>
        </w:tabs>
        <w:ind w:left="1785" w:hanging="360"/>
      </w:pPr>
      <w:rPr>
        <w:rFonts w:ascii="Wingdings" w:hAnsi="Wingdings"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5AE1638"/>
    <w:multiLevelType w:val="multilevel"/>
    <w:tmpl w:val="21BC868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5D72942"/>
    <w:multiLevelType w:val="multilevel"/>
    <w:tmpl w:val="C3423C92"/>
    <w:lvl w:ilvl="0">
      <w:start w:val="1"/>
      <w:numFmt w:val="decimal"/>
      <w:pStyle w:val="slovanseznam"/>
      <w:lvlText w:val="%1."/>
      <w:lvlJc w:val="center"/>
      <w:pPr>
        <w:tabs>
          <w:tab w:val="num" w:pos="648"/>
        </w:tabs>
        <w:ind w:left="360" w:hanging="72"/>
      </w:pPr>
      <w:rPr>
        <w:rFonts w:asciiTheme="majorHAnsi" w:hAnsiTheme="majorHAnsi" w:hint="default"/>
        <w:sz w:val="32"/>
      </w:rPr>
    </w:lvl>
    <w:lvl w:ilvl="1">
      <w:start w:val="1"/>
      <w:numFmt w:val="decimal"/>
      <w:pStyle w:val="slovanseznam2"/>
      <w:lvlText w:val="%1.%2."/>
      <w:lvlJc w:val="left"/>
      <w:pPr>
        <w:tabs>
          <w:tab w:val="num" w:pos="680"/>
        </w:tabs>
        <w:ind w:left="680" w:hanging="680"/>
      </w:pPr>
      <w:rPr>
        <w:rFonts w:asciiTheme="majorHAnsi" w:hAnsiTheme="majorHAnsi"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2A90D8D"/>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ABE1826"/>
    <w:multiLevelType w:val="hybridMultilevel"/>
    <w:tmpl w:val="1B389860"/>
    <w:lvl w:ilvl="0" w:tplc="04050019">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EA72686"/>
    <w:multiLevelType w:val="multilevel"/>
    <w:tmpl w:val="58982E90"/>
    <w:lvl w:ilvl="0">
      <w:start w:val="1"/>
      <w:numFmt w:val="decimal"/>
      <w:lvlText w:val="%1."/>
      <w:lvlJc w:val="center"/>
      <w:pPr>
        <w:tabs>
          <w:tab w:val="num" w:pos="648"/>
        </w:tabs>
        <w:ind w:left="360" w:hanging="72"/>
      </w:pPr>
      <w:rPr>
        <w:rFonts w:ascii="Times New Roman" w:hAnsi="Times New Roman" w:hint="default"/>
        <w:sz w:val="32"/>
      </w:rPr>
    </w:lvl>
    <w:lvl w:ilvl="1">
      <w:start w:val="1"/>
      <w:numFmt w:val="decimal"/>
      <w:lvlText w:val="%1.%2."/>
      <w:lvlJc w:val="left"/>
      <w:pPr>
        <w:tabs>
          <w:tab w:val="num" w:pos="680"/>
        </w:tabs>
        <w:ind w:left="680" w:hanging="680"/>
      </w:pPr>
      <w:rPr>
        <w:rFonts w:ascii="Times New Roman" w:hAnsi="Times New Roman"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46F5C08"/>
    <w:multiLevelType w:val="multilevel"/>
    <w:tmpl w:val="CEF292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7DA1A46"/>
    <w:multiLevelType w:val="multilevel"/>
    <w:tmpl w:val="47FCDEEA"/>
    <w:lvl w:ilvl="0">
      <w:start w:val="1"/>
      <w:numFmt w:val="decimal"/>
      <w:pStyle w:val="PFI-pismeno"/>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720"/>
        </w:tabs>
        <w:ind w:left="0" w:firstLine="0"/>
      </w:pPr>
      <w:rPr>
        <w:rFonts w:hint="default"/>
        <w:b w:val="0"/>
        <w:i w:val="0"/>
      </w:rPr>
    </w:lvl>
    <w:lvl w:ilvl="5">
      <w:start w:val="1"/>
      <w:numFmt w:val="lowerLetter"/>
      <w:pStyle w:val="PFI-pismeno"/>
      <w:lvlText w:val="%6)"/>
      <w:lvlJc w:val="left"/>
      <w:pPr>
        <w:tabs>
          <w:tab w:val="num" w:pos="1051"/>
        </w:tabs>
        <w:ind w:left="1051"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18" w15:restartNumberingAfterBreak="0">
    <w:nsid w:val="5D9B5D15"/>
    <w:multiLevelType w:val="multilevel"/>
    <w:tmpl w:val="6EEE196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F8211B1"/>
    <w:multiLevelType w:val="hybridMultilevel"/>
    <w:tmpl w:val="39E80924"/>
    <w:lvl w:ilvl="0" w:tplc="9E56E9B8">
      <w:start w:val="1"/>
      <w:numFmt w:val="bullet"/>
      <w:lvlText w:val=""/>
      <w:lvlJc w:val="left"/>
      <w:pPr>
        <w:tabs>
          <w:tab w:val="num" w:pos="1065"/>
        </w:tabs>
        <w:ind w:left="1065" w:hanging="360"/>
      </w:pPr>
      <w:rPr>
        <w:rFonts w:ascii="Wingdings" w:hAnsi="Wingdings" w:hint="default"/>
      </w:rPr>
    </w:lvl>
    <w:lvl w:ilvl="1" w:tplc="04050001">
      <w:start w:val="1"/>
      <w:numFmt w:val="bullet"/>
      <w:lvlText w:val=""/>
      <w:lvlJc w:val="left"/>
      <w:pPr>
        <w:tabs>
          <w:tab w:val="num" w:pos="1785"/>
        </w:tabs>
        <w:ind w:left="1785" w:hanging="360"/>
      </w:pPr>
      <w:rPr>
        <w:rFonts w:ascii="Symbol" w:hAnsi="Symbol"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num w:numId="1">
    <w:abstractNumId w:val="13"/>
  </w:num>
  <w:num w:numId="2">
    <w:abstractNumId w:val="12"/>
  </w:num>
  <w:num w:numId="3">
    <w:abstractNumId w:val="4"/>
  </w:num>
  <w:num w:numId="4">
    <w:abstractNumId w:val="9"/>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2"/>
  </w:num>
  <w:num w:numId="12">
    <w:abstractNumId w:val="12"/>
  </w:num>
  <w:num w:numId="13">
    <w:abstractNumId w:val="12"/>
  </w:num>
  <w:num w:numId="14">
    <w:abstractNumId w:val="14"/>
  </w:num>
  <w:num w:numId="15">
    <w:abstractNumId w:val="8"/>
  </w:num>
  <w:num w:numId="16">
    <w:abstractNumId w:val="18"/>
  </w:num>
  <w:num w:numId="17">
    <w:abstractNumId w:val="11"/>
  </w:num>
  <w:num w:numId="18">
    <w:abstractNumId w:val="16"/>
  </w:num>
  <w:num w:numId="19">
    <w:abstractNumId w:val="7"/>
  </w:num>
  <w:num w:numId="20">
    <w:abstractNumId w:val="17"/>
  </w:num>
  <w:num w:numId="21">
    <w:abstractNumId w:val="19"/>
  </w:num>
  <w:num w:numId="22">
    <w:abstractNumId w:val="3"/>
  </w:num>
  <w:num w:numId="23">
    <w:abstractNumId w:val="12"/>
  </w:num>
  <w:num w:numId="24">
    <w:abstractNumId w:val="12"/>
  </w:num>
  <w:num w:numId="25">
    <w:abstractNumId w:val="6"/>
  </w:num>
  <w:num w:numId="26">
    <w:abstractNumId w:val="12"/>
  </w:num>
  <w:num w:numId="27">
    <w:abstractNumId w:val="12"/>
  </w:num>
  <w:num w:numId="28">
    <w:abstractNumId w:val="5"/>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2"/>
  </w:num>
  <w:num w:numId="42">
    <w:abstractNumId w:val="10"/>
  </w:num>
  <w:num w:numId="43">
    <w:abstractNumId w:val="12"/>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0946"/>
    <w:rsid w:val="000137BC"/>
    <w:rsid w:val="00023405"/>
    <w:rsid w:val="00046AC3"/>
    <w:rsid w:val="00066BD0"/>
    <w:rsid w:val="000711E3"/>
    <w:rsid w:val="000714FF"/>
    <w:rsid w:val="000D51EF"/>
    <w:rsid w:val="000D5773"/>
    <w:rsid w:val="000E7768"/>
    <w:rsid w:val="000F0820"/>
    <w:rsid w:val="001111AD"/>
    <w:rsid w:val="00112171"/>
    <w:rsid w:val="00116195"/>
    <w:rsid w:val="001224D0"/>
    <w:rsid w:val="00127DCF"/>
    <w:rsid w:val="0013009E"/>
    <w:rsid w:val="00137B6F"/>
    <w:rsid w:val="00142C34"/>
    <w:rsid w:val="00167E1F"/>
    <w:rsid w:val="0019083E"/>
    <w:rsid w:val="00197918"/>
    <w:rsid w:val="001A5DC9"/>
    <w:rsid w:val="001B052A"/>
    <w:rsid w:val="001B7DE6"/>
    <w:rsid w:val="001C5ED0"/>
    <w:rsid w:val="001D07D1"/>
    <w:rsid w:val="001D1113"/>
    <w:rsid w:val="001D42E6"/>
    <w:rsid w:val="001F23B4"/>
    <w:rsid w:val="0020631C"/>
    <w:rsid w:val="00210CDE"/>
    <w:rsid w:val="00225348"/>
    <w:rsid w:val="00253832"/>
    <w:rsid w:val="0025538B"/>
    <w:rsid w:val="00261A69"/>
    <w:rsid w:val="002660E9"/>
    <w:rsid w:val="00272DE3"/>
    <w:rsid w:val="00277484"/>
    <w:rsid w:val="002774DF"/>
    <w:rsid w:val="00284D35"/>
    <w:rsid w:val="002D0ABD"/>
    <w:rsid w:val="002F26DC"/>
    <w:rsid w:val="003071B6"/>
    <w:rsid w:val="00311DA2"/>
    <w:rsid w:val="003372DD"/>
    <w:rsid w:val="003502C1"/>
    <w:rsid w:val="00363FF7"/>
    <w:rsid w:val="00364707"/>
    <w:rsid w:val="0036745F"/>
    <w:rsid w:val="00372F23"/>
    <w:rsid w:val="00396724"/>
    <w:rsid w:val="003A1CF7"/>
    <w:rsid w:val="003A7CB9"/>
    <w:rsid w:val="003B2B36"/>
    <w:rsid w:val="003C04E5"/>
    <w:rsid w:val="003C12DF"/>
    <w:rsid w:val="003C7E27"/>
    <w:rsid w:val="003E2F52"/>
    <w:rsid w:val="003E74C7"/>
    <w:rsid w:val="00412915"/>
    <w:rsid w:val="0042564F"/>
    <w:rsid w:val="00433041"/>
    <w:rsid w:val="00461E11"/>
    <w:rsid w:val="0047122C"/>
    <w:rsid w:val="004811EA"/>
    <w:rsid w:val="00485A7B"/>
    <w:rsid w:val="00486B09"/>
    <w:rsid w:val="004B0F46"/>
    <w:rsid w:val="004F5A9B"/>
    <w:rsid w:val="00512BDF"/>
    <w:rsid w:val="0054427F"/>
    <w:rsid w:val="0055449D"/>
    <w:rsid w:val="00555D25"/>
    <w:rsid w:val="00567367"/>
    <w:rsid w:val="00576104"/>
    <w:rsid w:val="005871FE"/>
    <w:rsid w:val="00592C2F"/>
    <w:rsid w:val="005A3269"/>
    <w:rsid w:val="005B62BC"/>
    <w:rsid w:val="005C3058"/>
    <w:rsid w:val="005D1B4C"/>
    <w:rsid w:val="005D357B"/>
    <w:rsid w:val="005D51DE"/>
    <w:rsid w:val="005E08C5"/>
    <w:rsid w:val="006119FC"/>
    <w:rsid w:val="00621C3F"/>
    <w:rsid w:val="006251DF"/>
    <w:rsid w:val="006453EB"/>
    <w:rsid w:val="0065456E"/>
    <w:rsid w:val="006571B4"/>
    <w:rsid w:val="00676485"/>
    <w:rsid w:val="00683991"/>
    <w:rsid w:val="006A1CCD"/>
    <w:rsid w:val="006A6CE5"/>
    <w:rsid w:val="006C0887"/>
    <w:rsid w:val="006C1B62"/>
    <w:rsid w:val="006D0AAA"/>
    <w:rsid w:val="006D4C30"/>
    <w:rsid w:val="007045A3"/>
    <w:rsid w:val="007071F6"/>
    <w:rsid w:val="00711C72"/>
    <w:rsid w:val="00715083"/>
    <w:rsid w:val="00734F68"/>
    <w:rsid w:val="00745291"/>
    <w:rsid w:val="00774ABF"/>
    <w:rsid w:val="0078351C"/>
    <w:rsid w:val="007C3E18"/>
    <w:rsid w:val="007D2CAA"/>
    <w:rsid w:val="007E7BA7"/>
    <w:rsid w:val="007F7F26"/>
    <w:rsid w:val="00803EA9"/>
    <w:rsid w:val="00805D31"/>
    <w:rsid w:val="00812BFB"/>
    <w:rsid w:val="00835C7F"/>
    <w:rsid w:val="00857C96"/>
    <w:rsid w:val="00861DDA"/>
    <w:rsid w:val="0086601E"/>
    <w:rsid w:val="00883AE1"/>
    <w:rsid w:val="008A0896"/>
    <w:rsid w:val="008A150C"/>
    <w:rsid w:val="008A3029"/>
    <w:rsid w:val="008B11E6"/>
    <w:rsid w:val="008B18A2"/>
    <w:rsid w:val="008B1E93"/>
    <w:rsid w:val="008B78C2"/>
    <w:rsid w:val="008C1DB8"/>
    <w:rsid w:val="008D2F5A"/>
    <w:rsid w:val="008E2313"/>
    <w:rsid w:val="008F7E5C"/>
    <w:rsid w:val="009718E6"/>
    <w:rsid w:val="00973531"/>
    <w:rsid w:val="00980D30"/>
    <w:rsid w:val="00982088"/>
    <w:rsid w:val="009A08FA"/>
    <w:rsid w:val="009B48E9"/>
    <w:rsid w:val="009B61A8"/>
    <w:rsid w:val="009D0E33"/>
    <w:rsid w:val="009D222C"/>
    <w:rsid w:val="009F794A"/>
    <w:rsid w:val="00A02DBE"/>
    <w:rsid w:val="00A40083"/>
    <w:rsid w:val="00A46284"/>
    <w:rsid w:val="00A570CC"/>
    <w:rsid w:val="00A64500"/>
    <w:rsid w:val="00AB66BB"/>
    <w:rsid w:val="00AC2136"/>
    <w:rsid w:val="00AD00B7"/>
    <w:rsid w:val="00AE35F8"/>
    <w:rsid w:val="00B00516"/>
    <w:rsid w:val="00B0117A"/>
    <w:rsid w:val="00B22BA7"/>
    <w:rsid w:val="00B31FF4"/>
    <w:rsid w:val="00B34AAD"/>
    <w:rsid w:val="00B62BEA"/>
    <w:rsid w:val="00B9677B"/>
    <w:rsid w:val="00BB111D"/>
    <w:rsid w:val="00BC214B"/>
    <w:rsid w:val="00BC789F"/>
    <w:rsid w:val="00BD0B03"/>
    <w:rsid w:val="00C374FD"/>
    <w:rsid w:val="00C5734C"/>
    <w:rsid w:val="00C673CE"/>
    <w:rsid w:val="00C949CA"/>
    <w:rsid w:val="00C94B8E"/>
    <w:rsid w:val="00CA24A8"/>
    <w:rsid w:val="00CA4C5F"/>
    <w:rsid w:val="00CA6811"/>
    <w:rsid w:val="00CC1239"/>
    <w:rsid w:val="00CD18DC"/>
    <w:rsid w:val="00CD5F83"/>
    <w:rsid w:val="00CE0E57"/>
    <w:rsid w:val="00CE1EA5"/>
    <w:rsid w:val="00CF211A"/>
    <w:rsid w:val="00D00E20"/>
    <w:rsid w:val="00D06833"/>
    <w:rsid w:val="00D20A8A"/>
    <w:rsid w:val="00D271FC"/>
    <w:rsid w:val="00D30C58"/>
    <w:rsid w:val="00D40EB0"/>
    <w:rsid w:val="00D4162C"/>
    <w:rsid w:val="00D623A1"/>
    <w:rsid w:val="00D74FAE"/>
    <w:rsid w:val="00DC2E1C"/>
    <w:rsid w:val="00DC5ED8"/>
    <w:rsid w:val="00DD0946"/>
    <w:rsid w:val="00DD23C9"/>
    <w:rsid w:val="00E103BA"/>
    <w:rsid w:val="00E1058B"/>
    <w:rsid w:val="00E309D4"/>
    <w:rsid w:val="00E31B9C"/>
    <w:rsid w:val="00E32003"/>
    <w:rsid w:val="00E520FA"/>
    <w:rsid w:val="00E5408B"/>
    <w:rsid w:val="00E82B9B"/>
    <w:rsid w:val="00E914E6"/>
    <w:rsid w:val="00EA1EBD"/>
    <w:rsid w:val="00EC783B"/>
    <w:rsid w:val="00EC7CFB"/>
    <w:rsid w:val="00EE157F"/>
    <w:rsid w:val="00EF6065"/>
    <w:rsid w:val="00F344DE"/>
    <w:rsid w:val="00F50B44"/>
    <w:rsid w:val="00F65EE6"/>
    <w:rsid w:val="00F84632"/>
    <w:rsid w:val="00F96195"/>
    <w:rsid w:val="00FD7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FA9971BA-A857-4D57-B3C3-324A8F92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3029"/>
    <w:rPr>
      <w:sz w:val="24"/>
      <w:szCs w:val="24"/>
    </w:rPr>
  </w:style>
  <w:style w:type="paragraph" w:styleId="Nadpis1">
    <w:name w:val="heading 1"/>
    <w:basedOn w:val="Normln"/>
    <w:next w:val="Normln"/>
    <w:qFormat/>
    <w:rsid w:val="008A3029"/>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A3029"/>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3029"/>
    <w:pPr>
      <w:keepNext/>
      <w:spacing w:before="240" w:after="60"/>
      <w:outlineLvl w:val="2"/>
    </w:pPr>
    <w:rPr>
      <w:rFonts w:ascii="Arial" w:hAnsi="Arial" w:cs="Arial"/>
      <w:b/>
      <w:bCs/>
      <w:sz w:val="26"/>
      <w:szCs w:val="26"/>
    </w:rPr>
  </w:style>
  <w:style w:type="paragraph" w:styleId="Nadpis4">
    <w:name w:val="heading 4"/>
    <w:basedOn w:val="Normln"/>
    <w:next w:val="Normln"/>
    <w:qFormat/>
    <w:rsid w:val="008A3029"/>
    <w:pPr>
      <w:keepNext/>
      <w:spacing w:before="240" w:after="60"/>
      <w:outlineLvl w:val="3"/>
    </w:pPr>
    <w:rPr>
      <w:b/>
      <w:bCs/>
      <w:sz w:val="28"/>
      <w:szCs w:val="28"/>
    </w:rPr>
  </w:style>
  <w:style w:type="paragraph" w:styleId="Nadpis5">
    <w:name w:val="heading 5"/>
    <w:basedOn w:val="Normln"/>
    <w:next w:val="Normln"/>
    <w:qFormat/>
    <w:rsid w:val="008A3029"/>
    <w:pPr>
      <w:spacing w:before="240" w:after="60"/>
      <w:outlineLvl w:val="4"/>
    </w:pPr>
    <w:rPr>
      <w:b/>
      <w:bCs/>
      <w:i/>
      <w:iCs/>
      <w:sz w:val="26"/>
      <w:szCs w:val="26"/>
    </w:rPr>
  </w:style>
  <w:style w:type="paragraph" w:styleId="Nadpis6">
    <w:name w:val="heading 6"/>
    <w:basedOn w:val="Normln"/>
    <w:next w:val="Normln"/>
    <w:qFormat/>
    <w:rsid w:val="008A3029"/>
    <w:pPr>
      <w:spacing w:before="240" w:after="60"/>
      <w:outlineLvl w:val="5"/>
    </w:pPr>
    <w:rPr>
      <w:b/>
      <w:bCs/>
      <w:sz w:val="22"/>
      <w:szCs w:val="22"/>
    </w:rPr>
  </w:style>
  <w:style w:type="paragraph" w:styleId="Nadpis7">
    <w:name w:val="heading 7"/>
    <w:basedOn w:val="Normln"/>
    <w:next w:val="Normln"/>
    <w:qFormat/>
    <w:rsid w:val="008A3029"/>
    <w:pPr>
      <w:spacing w:before="240" w:after="60"/>
      <w:outlineLvl w:val="6"/>
    </w:pPr>
  </w:style>
  <w:style w:type="paragraph" w:styleId="Nadpis8">
    <w:name w:val="heading 8"/>
    <w:basedOn w:val="Normln"/>
    <w:next w:val="Normln"/>
    <w:qFormat/>
    <w:rsid w:val="008A3029"/>
    <w:pPr>
      <w:spacing w:before="240" w:after="60"/>
      <w:outlineLvl w:val="7"/>
    </w:pPr>
    <w:rPr>
      <w:i/>
      <w:iCs/>
    </w:rPr>
  </w:style>
  <w:style w:type="paragraph" w:styleId="Nadpis9">
    <w:name w:val="heading 9"/>
    <w:basedOn w:val="Normln"/>
    <w:next w:val="Normln"/>
    <w:qFormat/>
    <w:rsid w:val="008A3029"/>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A3029"/>
    <w:pPr>
      <w:jc w:val="center"/>
    </w:pPr>
    <w:rPr>
      <w:rFonts w:ascii="Arial Black" w:hAnsi="Arial Black"/>
      <w:b/>
      <w:bCs/>
      <w:sz w:val="36"/>
    </w:rPr>
  </w:style>
  <w:style w:type="paragraph" w:styleId="slovanseznam">
    <w:name w:val="List Number"/>
    <w:basedOn w:val="Normln"/>
    <w:rsid w:val="008A3029"/>
    <w:pPr>
      <w:numPr>
        <w:numId w:val="2"/>
      </w:numPr>
      <w:jc w:val="center"/>
    </w:pPr>
    <w:rPr>
      <w:b/>
      <w:sz w:val="32"/>
    </w:rPr>
  </w:style>
  <w:style w:type="paragraph" w:styleId="slovanseznam2">
    <w:name w:val="List Number 2"/>
    <w:basedOn w:val="Normln"/>
    <w:rsid w:val="008A3029"/>
    <w:pPr>
      <w:numPr>
        <w:ilvl w:val="1"/>
        <w:numId w:val="2"/>
      </w:numPr>
      <w:spacing w:before="120" w:after="120"/>
    </w:pPr>
  </w:style>
  <w:style w:type="paragraph" w:styleId="Zpat">
    <w:name w:val="footer"/>
    <w:basedOn w:val="Normln"/>
    <w:rsid w:val="008A3029"/>
    <w:pPr>
      <w:tabs>
        <w:tab w:val="center" w:pos="4536"/>
        <w:tab w:val="right" w:pos="9072"/>
      </w:tabs>
    </w:pPr>
  </w:style>
  <w:style w:type="character" w:styleId="slostrnky">
    <w:name w:val="page number"/>
    <w:basedOn w:val="Standardnpsmoodstavce"/>
    <w:rsid w:val="008A3029"/>
  </w:style>
  <w:style w:type="paragraph" w:styleId="Zhlav">
    <w:name w:val="header"/>
    <w:basedOn w:val="Normln"/>
    <w:rsid w:val="00210CDE"/>
    <w:pPr>
      <w:tabs>
        <w:tab w:val="center" w:pos="4536"/>
        <w:tab w:val="right" w:pos="9072"/>
      </w:tabs>
    </w:pPr>
  </w:style>
  <w:style w:type="paragraph" w:customStyle="1" w:styleId="PFI-odstavec">
    <w:name w:val="PFI-odstavec"/>
    <w:basedOn w:val="Normln"/>
    <w:next w:val="Normln"/>
    <w:rsid w:val="00C374FD"/>
    <w:pPr>
      <w:numPr>
        <w:ilvl w:val="4"/>
        <w:numId w:val="20"/>
      </w:numPr>
      <w:suppressAutoHyphens/>
      <w:spacing w:after="120"/>
      <w:jc w:val="both"/>
    </w:pPr>
    <w:rPr>
      <w:rFonts w:ascii="Palatino Linotype" w:hAnsi="Palatino Linotype"/>
      <w:sz w:val="22"/>
      <w:lang w:eastAsia="ar-SA"/>
    </w:rPr>
  </w:style>
  <w:style w:type="paragraph" w:customStyle="1" w:styleId="PFI-pismeno">
    <w:name w:val="PFI-pismeno"/>
    <w:basedOn w:val="PFI-odstavec"/>
    <w:rsid w:val="00C374FD"/>
    <w:pPr>
      <w:numPr>
        <w:ilvl w:val="5"/>
      </w:numPr>
    </w:pPr>
  </w:style>
  <w:style w:type="paragraph" w:customStyle="1" w:styleId="PFI-msk">
    <w:name w:val="PFI-římské"/>
    <w:basedOn w:val="PFI-pismeno"/>
    <w:rsid w:val="00C374FD"/>
    <w:pPr>
      <w:numPr>
        <w:ilvl w:val="6"/>
      </w:numPr>
    </w:pPr>
  </w:style>
  <w:style w:type="paragraph" w:styleId="Zkladntextodsazen2">
    <w:name w:val="Body Text Indent 2"/>
    <w:basedOn w:val="Normln"/>
    <w:link w:val="Zkladntextodsazen2Char"/>
    <w:rsid w:val="00066BD0"/>
    <w:pPr>
      <w:ind w:left="705" w:hanging="705"/>
      <w:jc w:val="both"/>
    </w:pPr>
    <w:rPr>
      <w:sz w:val="20"/>
      <w:szCs w:val="20"/>
    </w:rPr>
  </w:style>
  <w:style w:type="character" w:customStyle="1" w:styleId="Zkladntextodsazen2Char">
    <w:name w:val="Základní text odsazený 2 Char"/>
    <w:basedOn w:val="Standardnpsmoodstavce"/>
    <w:link w:val="Zkladntextodsazen2"/>
    <w:rsid w:val="00066BD0"/>
  </w:style>
  <w:style w:type="paragraph" w:customStyle="1" w:styleId="ZkladntextIMP">
    <w:name w:val="Základní text_IMP"/>
    <w:basedOn w:val="Normln"/>
    <w:rsid w:val="00046AC3"/>
    <w:pPr>
      <w:suppressAutoHyphens/>
      <w:overflowPunct w:val="0"/>
      <w:autoSpaceDE w:val="0"/>
      <w:autoSpaceDN w:val="0"/>
      <w:adjustRightInd w:val="0"/>
      <w:spacing w:line="276" w:lineRule="auto"/>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1191</Words>
  <Characters>7032</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Město Železný Brod</Company>
  <LinksUpToDate>false</LinksUpToDate>
  <CharactersWithSpaces>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Investice MU Zel.Brod</dc:creator>
  <cp:keywords/>
  <dc:description/>
  <cp:lastModifiedBy>Ondráček Vratislav</cp:lastModifiedBy>
  <cp:revision>11</cp:revision>
  <cp:lastPrinted>2017-03-22T08:14:00Z</cp:lastPrinted>
  <dcterms:created xsi:type="dcterms:W3CDTF">2017-03-21T14:59:00Z</dcterms:created>
  <dcterms:modified xsi:type="dcterms:W3CDTF">2017-07-31T09:39:00Z</dcterms:modified>
</cp:coreProperties>
</file>