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F6" w:rsidRPr="0087435D" w:rsidRDefault="00A900F6" w:rsidP="001C4893">
      <w:pPr>
        <w:pStyle w:val="Heading3"/>
        <w:jc w:val="center"/>
        <w:rPr>
          <w:caps/>
          <w:sz w:val="24"/>
          <w:szCs w:val="24"/>
        </w:rPr>
      </w:pPr>
      <w:bookmarkStart w:id="0" w:name="_GoBack"/>
      <w:bookmarkEnd w:id="0"/>
      <w:r w:rsidRPr="0087435D">
        <w:rPr>
          <w:caps/>
          <w:sz w:val="24"/>
          <w:szCs w:val="24"/>
        </w:rPr>
        <w:t>S M L O U V A   O   D Í L O</w:t>
      </w:r>
    </w:p>
    <w:p w:rsidR="00A900F6" w:rsidRPr="0087435D" w:rsidRDefault="00A900F6" w:rsidP="0072629C">
      <w:pPr>
        <w:jc w:val="center"/>
        <w:rPr>
          <w:b/>
          <w:bCs/>
        </w:rPr>
      </w:pPr>
      <w:r w:rsidRPr="0087435D">
        <w:rPr>
          <w:b/>
          <w:bCs/>
        </w:rPr>
        <w:t>na zhotovení projektové dokumentace</w:t>
      </w:r>
    </w:p>
    <w:p w:rsidR="00A900F6" w:rsidRPr="0087435D" w:rsidRDefault="00A900F6" w:rsidP="001C4893">
      <w:pPr>
        <w:pStyle w:val="BodyText"/>
        <w:spacing w:line="240" w:lineRule="atLeast"/>
        <w:ind w:right="68"/>
      </w:pPr>
    </w:p>
    <w:p w:rsidR="00A900F6" w:rsidRPr="0087435D" w:rsidRDefault="00A900F6" w:rsidP="001C4893">
      <w:pPr>
        <w:pStyle w:val="BodyText"/>
        <w:spacing w:line="240" w:lineRule="atLeast"/>
        <w:ind w:right="68"/>
        <w:jc w:val="center"/>
      </w:pPr>
      <w:r w:rsidRPr="0087435D">
        <w:t>číslo smlouvy zhotovitele:</w:t>
      </w:r>
    </w:p>
    <w:p w:rsidR="00A900F6" w:rsidRPr="0087435D" w:rsidRDefault="00A900F6" w:rsidP="001C4893">
      <w:pPr>
        <w:pStyle w:val="BodyText"/>
        <w:spacing w:line="240" w:lineRule="atLeast"/>
        <w:ind w:right="68"/>
        <w:jc w:val="center"/>
      </w:pPr>
      <w:r w:rsidRPr="0087435D">
        <w:t>číslo smlouvy objednatele:</w:t>
      </w:r>
    </w:p>
    <w:p w:rsidR="00A900F6" w:rsidRPr="0087435D" w:rsidRDefault="00A900F6" w:rsidP="001C4893">
      <w:pPr>
        <w:pStyle w:val="BodyText"/>
        <w:spacing w:line="240" w:lineRule="atLeast"/>
        <w:ind w:right="68"/>
        <w:jc w:val="center"/>
      </w:pPr>
    </w:p>
    <w:p w:rsidR="00A900F6" w:rsidRPr="0087435D" w:rsidRDefault="00A900F6" w:rsidP="001C4893">
      <w:pPr>
        <w:pStyle w:val="BodyText"/>
        <w:spacing w:line="240" w:lineRule="atLeast"/>
        <w:ind w:right="68"/>
        <w:jc w:val="center"/>
      </w:pPr>
      <w:r w:rsidRPr="0087435D">
        <w:t>uzavřená podle obchodního zákoníku č. 513/1991 Sb. (dále jen obchodní zákoník), zejména podle § 536 a následujících (dále jen „smlouva“).</w:t>
      </w:r>
    </w:p>
    <w:p w:rsidR="00A900F6" w:rsidRPr="0087435D" w:rsidRDefault="00A900F6" w:rsidP="001C4893">
      <w:pPr>
        <w:pStyle w:val="BodyText"/>
        <w:spacing w:line="240" w:lineRule="atLeast"/>
        <w:ind w:right="68"/>
      </w:pPr>
    </w:p>
    <w:p w:rsidR="00A900F6" w:rsidRPr="0087435D" w:rsidRDefault="00A900F6" w:rsidP="001C4893">
      <w:pPr>
        <w:pStyle w:val="BodyText"/>
        <w:spacing w:line="240" w:lineRule="atLeast"/>
        <w:ind w:right="68"/>
      </w:pPr>
    </w:p>
    <w:p w:rsidR="00A900F6" w:rsidRPr="0087435D" w:rsidRDefault="00A900F6" w:rsidP="0004385E">
      <w:pPr>
        <w:pStyle w:val="BodyText"/>
        <w:spacing w:after="0"/>
        <w:ind w:right="68"/>
        <w:rPr>
          <w:b/>
          <w:bCs/>
        </w:rPr>
      </w:pPr>
      <w:r w:rsidRPr="0087435D">
        <w:rPr>
          <w:b/>
          <w:bCs/>
        </w:rPr>
        <w:t>Objednatel:</w:t>
      </w:r>
      <w:r w:rsidRPr="0087435D">
        <w:rPr>
          <w:b/>
          <w:bCs/>
        </w:rPr>
        <w:tab/>
      </w:r>
      <w:r w:rsidRPr="0087435D">
        <w:rPr>
          <w:b/>
          <w:bCs/>
        </w:rPr>
        <w:tab/>
        <w:t>Město Dobrovice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Sídlo:</w:t>
      </w:r>
      <w:r w:rsidRPr="0087435D">
        <w:tab/>
      </w:r>
      <w:r w:rsidRPr="0087435D">
        <w:tab/>
      </w:r>
      <w:r w:rsidRPr="0087435D">
        <w:tab/>
        <w:t>Palackého náměstí 28,  294 41 Dobrovice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Zastoupené:</w:t>
      </w:r>
      <w:r w:rsidRPr="0087435D">
        <w:tab/>
      </w:r>
      <w:r w:rsidRPr="0087435D">
        <w:tab/>
        <w:t>RNDr. Janou Bímovou, starostkou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IČ:</w:t>
      </w:r>
      <w:r w:rsidRPr="0087435D">
        <w:tab/>
      </w:r>
      <w:r w:rsidRPr="0087435D">
        <w:tab/>
      </w:r>
      <w:r w:rsidRPr="0087435D">
        <w:tab/>
        <w:t>00237663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DIČ:</w:t>
      </w:r>
      <w:r w:rsidRPr="0087435D">
        <w:tab/>
      </w:r>
      <w:r w:rsidRPr="0087435D">
        <w:tab/>
      </w:r>
      <w:r w:rsidRPr="0087435D">
        <w:tab/>
        <w:t xml:space="preserve">CZ 00237663 </w:t>
      </w:r>
      <w:r w:rsidRPr="0087435D">
        <w:tab/>
        <w:t xml:space="preserve"> 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Bankovní spojení:</w:t>
      </w:r>
      <w:r w:rsidRPr="0087435D">
        <w:tab/>
        <w:t>Česká spořitelna a.s.  č.ú. 048 3210319/0800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Telefon:</w:t>
      </w:r>
      <w:r w:rsidRPr="0087435D">
        <w:tab/>
      </w:r>
      <w:r w:rsidRPr="0087435D">
        <w:tab/>
        <w:t>326398301</w:t>
      </w:r>
    </w:p>
    <w:p w:rsidR="00A900F6" w:rsidRPr="0087435D" w:rsidRDefault="00A900F6" w:rsidP="001C4893">
      <w:pPr>
        <w:pStyle w:val="BodyText"/>
        <w:spacing w:line="240" w:lineRule="atLeast"/>
        <w:ind w:right="68"/>
      </w:pPr>
      <w:r w:rsidRPr="0087435D">
        <w:t xml:space="preserve">   </w:t>
      </w:r>
      <w:r w:rsidRPr="0087435D">
        <w:tab/>
      </w:r>
    </w:p>
    <w:p w:rsidR="00A900F6" w:rsidRPr="0087435D" w:rsidRDefault="00A900F6" w:rsidP="001C4893">
      <w:pPr>
        <w:pStyle w:val="BodyText"/>
        <w:spacing w:line="240" w:lineRule="atLeast"/>
        <w:ind w:right="68"/>
      </w:pPr>
      <w:r w:rsidRPr="0087435D">
        <w:t>a</w:t>
      </w:r>
    </w:p>
    <w:p w:rsidR="00A900F6" w:rsidRPr="0087435D" w:rsidRDefault="00A900F6" w:rsidP="001C4893">
      <w:pPr>
        <w:pStyle w:val="BodyText"/>
        <w:spacing w:line="240" w:lineRule="atLeast"/>
        <w:ind w:right="68"/>
      </w:pPr>
    </w:p>
    <w:p w:rsidR="00A900F6" w:rsidRPr="0087435D" w:rsidRDefault="00A900F6" w:rsidP="0004385E">
      <w:pPr>
        <w:pStyle w:val="BodyText"/>
        <w:spacing w:after="0"/>
        <w:ind w:right="68"/>
        <w:rPr>
          <w:b/>
          <w:bCs/>
        </w:rPr>
      </w:pPr>
      <w:r w:rsidRPr="0087435D">
        <w:rPr>
          <w:b/>
          <w:bCs/>
        </w:rPr>
        <w:t>Zhotovitel:</w:t>
      </w:r>
      <w:r w:rsidRPr="0087435D">
        <w:rPr>
          <w:b/>
          <w:bCs/>
        </w:rPr>
        <w:tab/>
      </w:r>
      <w:r>
        <w:rPr>
          <w:b/>
          <w:bCs/>
        </w:rPr>
        <w:t xml:space="preserve">             </w:t>
      </w:r>
      <w:r w:rsidRPr="00824A9C">
        <w:rPr>
          <w:b/>
          <w:bCs/>
          <w:highlight w:val="yellow"/>
        </w:rPr>
        <w:t>……………………………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Sídlo:</w:t>
      </w:r>
      <w:r w:rsidRPr="0087435D">
        <w:tab/>
        <w:t xml:space="preserve">          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Zastoupený: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 xml:space="preserve">IČ:  </w:t>
      </w:r>
      <w:r w:rsidRPr="0087435D">
        <w:tab/>
        <w:t xml:space="preserve">         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 xml:space="preserve">DIČ:  </w:t>
      </w:r>
      <w:r w:rsidRPr="0087435D">
        <w:tab/>
      </w:r>
      <w:r w:rsidRPr="0087435D">
        <w:tab/>
        <w:t xml:space="preserve"> 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 xml:space="preserve">Zapsaný:         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 xml:space="preserve">Bankovní spojení:  </w:t>
      </w: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Telefon:</w:t>
      </w:r>
    </w:p>
    <w:p w:rsidR="00A900F6" w:rsidRPr="0087435D" w:rsidRDefault="00A900F6" w:rsidP="0004385E">
      <w:pPr>
        <w:shd w:val="clear" w:color="auto" w:fill="FFFFFF"/>
        <w:ind w:left="1800"/>
        <w:jc w:val="both"/>
      </w:pPr>
    </w:p>
    <w:p w:rsidR="00A900F6" w:rsidRPr="0087435D" w:rsidRDefault="00A900F6" w:rsidP="0004385E">
      <w:pPr>
        <w:pStyle w:val="BodyText"/>
        <w:spacing w:after="0"/>
        <w:ind w:right="68"/>
      </w:pPr>
      <w:r w:rsidRPr="0087435D">
        <w:t>společně také dále jen „smluvní strany“, uzavřely následující smlouvu o dílo:</w:t>
      </w:r>
    </w:p>
    <w:p w:rsidR="00A900F6" w:rsidRPr="0087435D" w:rsidRDefault="00A900F6" w:rsidP="0004385E">
      <w:pPr>
        <w:pStyle w:val="BodyText"/>
        <w:spacing w:after="0"/>
        <w:ind w:right="68"/>
      </w:pPr>
    </w:p>
    <w:p w:rsidR="00A900F6" w:rsidRPr="0087435D" w:rsidRDefault="00A900F6" w:rsidP="0004385E">
      <w:pPr>
        <w:spacing w:line="218" w:lineRule="auto"/>
        <w:jc w:val="center"/>
        <w:rPr>
          <w:b/>
          <w:bCs/>
          <w:color w:val="000000"/>
        </w:rPr>
      </w:pPr>
      <w:r w:rsidRPr="0087435D">
        <w:rPr>
          <w:b/>
          <w:bCs/>
          <w:color w:val="000000"/>
        </w:rPr>
        <w:t>I.</w:t>
      </w:r>
    </w:p>
    <w:p w:rsidR="00A900F6" w:rsidRPr="0087435D" w:rsidRDefault="00A900F6" w:rsidP="0004385E">
      <w:pPr>
        <w:spacing w:line="218" w:lineRule="auto"/>
        <w:jc w:val="center"/>
        <w:rPr>
          <w:b/>
          <w:bCs/>
          <w:color w:val="000000"/>
        </w:rPr>
      </w:pPr>
      <w:r w:rsidRPr="0087435D">
        <w:rPr>
          <w:b/>
          <w:bCs/>
          <w:color w:val="000000"/>
        </w:rPr>
        <w:t>Předmět plnění</w:t>
      </w:r>
    </w:p>
    <w:p w:rsidR="00A900F6" w:rsidRPr="0087435D" w:rsidRDefault="00A900F6" w:rsidP="001C4893">
      <w:pPr>
        <w:spacing w:line="218" w:lineRule="auto"/>
        <w:jc w:val="both"/>
        <w:rPr>
          <w:b/>
          <w:bCs/>
          <w:color w:val="000000"/>
        </w:rPr>
      </w:pP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</w:pPr>
      <w:r w:rsidRPr="0087435D">
        <w:rPr>
          <w:color w:val="000000"/>
        </w:rPr>
        <w:t xml:space="preserve">Předmětem této smlouvy je zpracování projektové dokumentace stavby „Revitalizace Husovy ulice“, a to </w:t>
      </w:r>
      <w:r w:rsidRPr="0087435D">
        <w:t>zpracování návrhové studie, projektové dokumentace ve stupni pro stavební povolení, projektové dokumentace pro provádění stavby dle projektové dokumentace pro stavební povolení, včetně rozpočtu a slepého výkazu výměr a včetně úprav dle průběžného provádění optimalizace ceny investice.</w:t>
      </w: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>Projektová dokumentace pro stavební povolení bude v dokladové části obsahovat platné vyjádření dotčených správců inženýrských sítí a dotčených orgánů státní  správy – zejména HZS.</w:t>
      </w: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>Projektová dokumentace bude zpracována v souladu s následujícími platnými právními předpisy:</w:t>
      </w:r>
    </w:p>
    <w:p w:rsidR="00A900F6" w:rsidRPr="0087435D" w:rsidRDefault="00A900F6" w:rsidP="001C4893">
      <w:pPr>
        <w:pStyle w:val="BodyText"/>
        <w:numPr>
          <w:ilvl w:val="0"/>
          <w:numId w:val="4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vyhláška č. 499/2006 Sb., o dokumentaci staveb.</w:t>
      </w:r>
    </w:p>
    <w:p w:rsidR="00A900F6" w:rsidRPr="0087435D" w:rsidRDefault="00A900F6" w:rsidP="005D0FA6">
      <w:pPr>
        <w:pStyle w:val="BodyText"/>
        <w:numPr>
          <w:ilvl w:val="0"/>
          <w:numId w:val="4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 xml:space="preserve">vyhláška č. 230/2012 Sb., kterou se stanoví podrobnosti vymezení předmětu </w:t>
      </w:r>
      <w:r w:rsidRPr="0087435D">
        <w:rPr>
          <w:color w:val="000000"/>
        </w:rPr>
        <w:tab/>
        <w:t>veřejné zakázky na stavební práce a rozsah soupisu stavebních prací, dodávek a služeb s výkazem výměr.</w:t>
      </w:r>
    </w:p>
    <w:p w:rsidR="00A900F6" w:rsidRPr="0087435D" w:rsidRDefault="00A900F6" w:rsidP="005D0FA6">
      <w:pPr>
        <w:pStyle w:val="BodyText"/>
        <w:spacing w:line="240" w:lineRule="atLeast"/>
        <w:ind w:left="1004" w:right="68"/>
        <w:jc w:val="both"/>
        <w:rPr>
          <w:color w:val="000000"/>
        </w:rPr>
      </w:pP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>Zhotovitel se zavazuje, že v případě novelizace kteréhokoliv z výše uvedených právních předpisů či v případě vydání nového právního předpisu upravujícího předmět plnění veřejné zakázky v době plnění veřejné zakázky,  je uchazeč povinen projektovou dokumentaci ve stupni pro provádění stavby aktualizovat ve smyslu v tu dobu platných právních předpisů.</w:t>
      </w: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>Zhotovitel zpracuje návrhovou studii, která bude následně předložena objednateli k posouzení řešení předmětného prostoru tak, aby splňoval nejen „povinné“ atributy bezpečnosti dle ČSN, ale zejména se stal příjemným prostorem pro obyvatele Dobrovice. V rámci studie bude uchazeč řešit umístění zklidňujících prvků – retardérů směrových a výškových, ostrůvků zeleně s výsadbami, úpravu šířkového uspořádání apod.</w:t>
      </w: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>Součástí projektové dokumentace bude: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Kompletní rekonstrukce vozovky (s možností její šířkové úpravy)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Oboustranná kompletní rekonstrukce chodníků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Úprava vjezdů, úprava rozjezdů křižovatek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Řešení rozhledových poměrů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Přepojení dešťových svodů do kanalizace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Předpokládána sanace podloží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Zajištění ustanovení vyhlášky č. 398/2009 Sb. o bezbariérovosti</w:t>
      </w:r>
    </w:p>
    <w:p w:rsidR="00A900F6" w:rsidRPr="0087435D" w:rsidRDefault="00A900F6" w:rsidP="001C4893">
      <w:pPr>
        <w:pStyle w:val="BodyText"/>
        <w:numPr>
          <w:ilvl w:val="0"/>
          <w:numId w:val="5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Veřejné osvětlení a místní rozhlas</w:t>
      </w: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 xml:space="preserve">Zhotovitel se zavazuje koordinovat projekt s nutnými rekonstrukcemi inženýrských sítí třetích stran, které by následně vzešly z rekonstrukce povrchů. </w:t>
      </w: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>Projektová dokumentace bude v části DUR (dle potřeby na objekty, které dle zákona č. 183/2006 Sb., ve znění pozdějších předpisů vyžadují i územní rozhodnutí, např. nově řešené prvky, rozšíření stávajících objektů atd.) a DSP zpracována a odevzdána v šesti vyhotoveních a v části projektové dokumentace pro zadání a provedení stavby bude zpracována a odevzdána v deseti vyhotoveních.</w:t>
      </w:r>
    </w:p>
    <w:p w:rsidR="00A900F6" w:rsidRPr="0087435D" w:rsidRDefault="00A900F6" w:rsidP="008C6946">
      <w:pPr>
        <w:pStyle w:val="BodyText"/>
        <w:numPr>
          <w:ilvl w:val="0"/>
          <w:numId w:val="3"/>
        </w:numPr>
        <w:spacing w:line="240" w:lineRule="atLeast"/>
        <w:ind w:left="284" w:right="68" w:hanging="295"/>
        <w:jc w:val="both"/>
        <w:rPr>
          <w:color w:val="000000"/>
        </w:rPr>
      </w:pPr>
      <w:r w:rsidRPr="0087435D">
        <w:rPr>
          <w:color w:val="000000"/>
        </w:rPr>
        <w:t>Projektová dokumentace bude rovněž odevzdána na digitálním nosiči ve formátu pdf. a dwg.</w:t>
      </w:r>
    </w:p>
    <w:p w:rsidR="00A900F6" w:rsidRPr="0087435D" w:rsidRDefault="00A900F6" w:rsidP="00BF2FD2">
      <w:pPr>
        <w:pStyle w:val="BodyText"/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10. Splněním předmětu smlouvy se rozumí:</w:t>
      </w:r>
    </w:p>
    <w:p w:rsidR="00A900F6" w:rsidRPr="0087435D" w:rsidRDefault="00A900F6" w:rsidP="00336224">
      <w:pPr>
        <w:pStyle w:val="BodyText"/>
        <w:numPr>
          <w:ilvl w:val="0"/>
          <w:numId w:val="6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 xml:space="preserve">předání příslušného počtu paré dokumentace objednavateli dle jednotlivých fází </w:t>
      </w:r>
    </w:p>
    <w:p w:rsidR="00A900F6" w:rsidRPr="0087435D" w:rsidRDefault="00A900F6" w:rsidP="00336224">
      <w:pPr>
        <w:pStyle w:val="BodyText"/>
        <w:numPr>
          <w:ilvl w:val="0"/>
          <w:numId w:val="6"/>
        </w:numPr>
        <w:spacing w:line="240" w:lineRule="atLeast"/>
        <w:ind w:right="68"/>
        <w:jc w:val="both"/>
        <w:rPr>
          <w:color w:val="000000"/>
        </w:rPr>
      </w:pPr>
      <w:r w:rsidRPr="0087435D">
        <w:rPr>
          <w:color w:val="000000"/>
        </w:rPr>
        <w:t>podepsání zápisu o předání a převzetí předmětu plnění nebo jeho ucelené části</w:t>
      </w:r>
    </w:p>
    <w:p w:rsidR="00A900F6" w:rsidRPr="0087435D" w:rsidRDefault="00A900F6">
      <w:pPr>
        <w:tabs>
          <w:tab w:val="left" w:pos="426"/>
        </w:tabs>
        <w:ind w:left="312" w:hanging="312"/>
      </w:pPr>
      <w:r w:rsidRPr="0087435D">
        <w:tab/>
      </w:r>
    </w:p>
    <w:p w:rsidR="00A900F6" w:rsidRPr="0087435D" w:rsidRDefault="00A900F6" w:rsidP="00BF2FD2">
      <w:pPr>
        <w:spacing w:line="218" w:lineRule="auto"/>
        <w:ind w:left="360"/>
        <w:jc w:val="center"/>
        <w:rPr>
          <w:b/>
          <w:bCs/>
          <w:color w:val="000000"/>
        </w:rPr>
      </w:pPr>
    </w:p>
    <w:p w:rsidR="00A900F6" w:rsidRPr="0087435D" w:rsidRDefault="00A900F6" w:rsidP="00BF2FD2">
      <w:pPr>
        <w:spacing w:line="218" w:lineRule="auto"/>
        <w:ind w:left="360"/>
        <w:jc w:val="center"/>
        <w:rPr>
          <w:b/>
          <w:bCs/>
          <w:color w:val="000000"/>
        </w:rPr>
      </w:pPr>
      <w:r w:rsidRPr="0087435D">
        <w:rPr>
          <w:b/>
          <w:bCs/>
          <w:color w:val="000000"/>
        </w:rPr>
        <w:t>II.</w:t>
      </w:r>
    </w:p>
    <w:p w:rsidR="00A900F6" w:rsidRPr="0087435D" w:rsidRDefault="00A900F6" w:rsidP="00BF2FD2">
      <w:pPr>
        <w:spacing w:line="218" w:lineRule="auto"/>
        <w:ind w:left="360"/>
        <w:jc w:val="center"/>
        <w:rPr>
          <w:b/>
          <w:bCs/>
          <w:color w:val="000000"/>
        </w:rPr>
      </w:pPr>
      <w:r w:rsidRPr="0087435D">
        <w:rPr>
          <w:b/>
          <w:bCs/>
          <w:color w:val="000000"/>
        </w:rPr>
        <w:t>Cena za dílo</w:t>
      </w:r>
    </w:p>
    <w:p w:rsidR="00A900F6" w:rsidRPr="0087435D" w:rsidRDefault="00A900F6" w:rsidP="006217A1">
      <w:pPr>
        <w:tabs>
          <w:tab w:val="left" w:pos="6379"/>
          <w:tab w:val="decimal" w:pos="7938"/>
        </w:tabs>
        <w:ind w:left="340"/>
      </w:pPr>
    </w:p>
    <w:p w:rsidR="00A900F6" w:rsidRPr="0087435D" w:rsidRDefault="00A900F6" w:rsidP="008C6946">
      <w:pPr>
        <w:numPr>
          <w:ilvl w:val="0"/>
          <w:numId w:val="1"/>
        </w:numPr>
        <w:spacing w:line="218" w:lineRule="auto"/>
        <w:ind w:left="426" w:hanging="426"/>
        <w:rPr>
          <w:color w:val="000000"/>
          <w:u w:val="single"/>
        </w:rPr>
      </w:pPr>
      <w:r w:rsidRPr="0087435D">
        <w:rPr>
          <w:color w:val="000000"/>
        </w:rPr>
        <w:t>Cena za provedení předmětu plnění podle čl. I je:</w:t>
      </w:r>
    </w:p>
    <w:p w:rsidR="00A900F6" w:rsidRPr="0087435D" w:rsidRDefault="00A900F6" w:rsidP="008E7236">
      <w:pPr>
        <w:spacing w:line="218" w:lineRule="auto"/>
        <w:rPr>
          <w:color w:val="000000"/>
          <w:u w:val="single"/>
        </w:rPr>
      </w:pPr>
    </w:p>
    <w:p w:rsidR="00A900F6" w:rsidRPr="0087435D" w:rsidRDefault="00A900F6" w:rsidP="00824A9C">
      <w:pPr>
        <w:pStyle w:val="ListParagraph"/>
        <w:tabs>
          <w:tab w:val="left" w:pos="993"/>
          <w:tab w:val="decimal" w:pos="723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ab/>
        <w:t>Dokumentace pro stavební povolení  včetně studie</w:t>
      </w:r>
      <w:r w:rsidRPr="0087435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87435D">
        <w:rPr>
          <w:rFonts w:ascii="Times New Roman" w:hAnsi="Times New Roman" w:cs="Times New Roman"/>
          <w:sz w:val="24"/>
          <w:szCs w:val="24"/>
          <w:highlight w:val="yellow"/>
        </w:rPr>
        <w:t>...…......</w:t>
      </w:r>
      <w:r w:rsidRPr="0087435D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900F6" w:rsidRPr="0087435D" w:rsidRDefault="00A900F6" w:rsidP="00824A9C">
      <w:pPr>
        <w:pStyle w:val="ListParagraph"/>
        <w:tabs>
          <w:tab w:val="left" w:pos="993"/>
          <w:tab w:val="decimal" w:pos="723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900F6" w:rsidRPr="0087435D" w:rsidRDefault="00A900F6" w:rsidP="00824A9C">
      <w:pPr>
        <w:pStyle w:val="ListParagraph"/>
        <w:tabs>
          <w:tab w:val="left" w:pos="993"/>
          <w:tab w:val="decimal" w:pos="723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ab/>
        <w:t xml:space="preserve">Dokumentace pro provedení stavby s výkazem a rozpočtem      </w:t>
      </w:r>
      <w:r w:rsidRPr="0087435D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35D">
        <w:rPr>
          <w:rFonts w:ascii="Times New Roman" w:hAnsi="Times New Roman" w:cs="Times New Roman"/>
          <w:sz w:val="24"/>
          <w:szCs w:val="24"/>
        </w:rPr>
        <w:t>Kč</w:t>
      </w:r>
    </w:p>
    <w:p w:rsidR="00A900F6" w:rsidRPr="0087435D" w:rsidRDefault="00A900F6" w:rsidP="00824A9C">
      <w:pPr>
        <w:pStyle w:val="ListParagraph"/>
        <w:tabs>
          <w:tab w:val="left" w:pos="993"/>
          <w:tab w:val="decimal" w:pos="723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900F6" w:rsidRPr="0087435D" w:rsidRDefault="00A900F6" w:rsidP="00824A9C">
      <w:pPr>
        <w:pStyle w:val="ListParagraph"/>
        <w:tabs>
          <w:tab w:val="left" w:pos="993"/>
          <w:tab w:val="decimal" w:pos="723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ab/>
        <w:t xml:space="preserve">Celkem bez DPH                                                                          </w:t>
      </w:r>
      <w:r w:rsidRPr="0087435D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35D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900F6" w:rsidRPr="0087435D" w:rsidRDefault="00A900F6" w:rsidP="00824A9C">
      <w:pPr>
        <w:pStyle w:val="ListParagraph"/>
        <w:tabs>
          <w:tab w:val="left" w:pos="993"/>
          <w:tab w:val="decimal" w:pos="7230"/>
        </w:tabs>
        <w:ind w:left="3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900F6" w:rsidRPr="0087435D" w:rsidRDefault="00A900F6" w:rsidP="00824A9C">
      <w:pPr>
        <w:tabs>
          <w:tab w:val="left" w:pos="993"/>
          <w:tab w:val="decimal" w:pos="7230"/>
        </w:tabs>
        <w:ind w:left="993"/>
        <w:rPr>
          <w:color w:val="000000"/>
        </w:rPr>
      </w:pPr>
      <w:r w:rsidRPr="0087435D">
        <w:t xml:space="preserve">DPH                                                                                        </w:t>
      </w:r>
      <w:r w:rsidRPr="0087435D">
        <w:tab/>
        <w:t xml:space="preserve">      </w:t>
      </w:r>
      <w:r w:rsidRPr="0087435D">
        <w:rPr>
          <w:color w:val="000000"/>
          <w:highlight w:val="yellow"/>
        </w:rPr>
        <w:t>……….</w:t>
      </w:r>
      <w:r>
        <w:rPr>
          <w:color w:val="000000"/>
        </w:rPr>
        <w:t>.</w:t>
      </w:r>
      <w:r w:rsidRPr="0087435D">
        <w:rPr>
          <w:color w:val="000000"/>
          <w:vertAlign w:val="subscript"/>
        </w:rPr>
        <w:t xml:space="preserve"> </w:t>
      </w:r>
      <w:r w:rsidRPr="0087435D">
        <w:rPr>
          <w:color w:val="000000"/>
        </w:rPr>
        <w:t>Kč</w:t>
      </w:r>
    </w:p>
    <w:p w:rsidR="00A900F6" w:rsidRPr="0087435D" w:rsidRDefault="00A900F6" w:rsidP="00824A9C">
      <w:pPr>
        <w:tabs>
          <w:tab w:val="left" w:pos="993"/>
          <w:tab w:val="decimal" w:pos="7230"/>
        </w:tabs>
        <w:ind w:left="993"/>
        <w:rPr>
          <w:color w:val="000000"/>
          <w:u w:val="single"/>
        </w:rPr>
      </w:pPr>
    </w:p>
    <w:p w:rsidR="00A900F6" w:rsidRPr="0087435D" w:rsidRDefault="00A900F6" w:rsidP="00824A9C">
      <w:pPr>
        <w:tabs>
          <w:tab w:val="left" w:pos="993"/>
          <w:tab w:val="decimal" w:pos="7230"/>
        </w:tabs>
        <w:ind w:left="993"/>
        <w:rPr>
          <w:color w:val="000000"/>
          <w:u w:val="single"/>
        </w:rPr>
      </w:pPr>
      <w:r w:rsidRPr="0087435D">
        <w:t xml:space="preserve">CENA CELKEM včetně DPH                                                     </w:t>
      </w:r>
      <w:r w:rsidRPr="0087435D">
        <w:tab/>
      </w:r>
      <w:r w:rsidRPr="0087435D">
        <w:rPr>
          <w:color w:val="000000"/>
          <w:highlight w:val="yellow"/>
        </w:rPr>
        <w:t>……….</w:t>
      </w:r>
      <w:r>
        <w:rPr>
          <w:color w:val="000000"/>
        </w:rPr>
        <w:t>.</w:t>
      </w:r>
      <w:r w:rsidRPr="0087435D">
        <w:rPr>
          <w:color w:val="000000"/>
        </w:rPr>
        <w:t xml:space="preserve"> Kč</w:t>
      </w:r>
    </w:p>
    <w:p w:rsidR="00A900F6" w:rsidRPr="0087435D" w:rsidRDefault="00A900F6" w:rsidP="005447E3">
      <w:pPr>
        <w:spacing w:line="218" w:lineRule="auto"/>
        <w:ind w:left="426"/>
        <w:rPr>
          <w:color w:val="000000"/>
          <w:u w:val="single"/>
        </w:rPr>
      </w:pPr>
    </w:p>
    <w:p w:rsidR="00A900F6" w:rsidRPr="0087435D" w:rsidRDefault="00A900F6" w:rsidP="008C6946">
      <w:pPr>
        <w:numPr>
          <w:ilvl w:val="0"/>
          <w:numId w:val="1"/>
        </w:numPr>
        <w:spacing w:line="218" w:lineRule="auto"/>
        <w:ind w:left="426" w:hanging="426"/>
        <w:rPr>
          <w:color w:val="000000"/>
        </w:rPr>
      </w:pPr>
      <w:r w:rsidRPr="0087435D">
        <w:rPr>
          <w:color w:val="000000"/>
        </w:rPr>
        <w:t xml:space="preserve">Tato cena vychází z popisu pro ocenění projektových prací dle čl. I této smlouvy. </w:t>
      </w:r>
    </w:p>
    <w:p w:rsidR="00A900F6" w:rsidRPr="0087435D" w:rsidRDefault="00A900F6" w:rsidP="00336224">
      <w:pPr>
        <w:spacing w:line="218" w:lineRule="auto"/>
        <w:ind w:left="426"/>
        <w:rPr>
          <w:color w:val="000000"/>
        </w:rPr>
      </w:pPr>
    </w:p>
    <w:p w:rsidR="00A900F6" w:rsidRPr="0087435D" w:rsidRDefault="00A900F6" w:rsidP="008C6946">
      <w:pPr>
        <w:numPr>
          <w:ilvl w:val="0"/>
          <w:numId w:val="1"/>
        </w:numPr>
        <w:spacing w:line="218" w:lineRule="auto"/>
        <w:ind w:left="426" w:hanging="426"/>
        <w:rPr>
          <w:color w:val="000000"/>
          <w:u w:val="single"/>
        </w:rPr>
      </w:pPr>
      <w:r w:rsidRPr="0087435D">
        <w:t xml:space="preserve">Tato cena je sjednána jako cena pevná a zároveň nejvýše přípustná. </w:t>
      </w:r>
    </w:p>
    <w:p w:rsidR="00A900F6" w:rsidRPr="0087435D" w:rsidRDefault="00A900F6" w:rsidP="00D808DC">
      <w:pPr>
        <w:spacing w:line="218" w:lineRule="auto"/>
        <w:rPr>
          <w:color w:val="000000"/>
          <w:u w:val="single"/>
        </w:rPr>
      </w:pPr>
    </w:p>
    <w:p w:rsidR="00A900F6" w:rsidRPr="0087435D" w:rsidRDefault="00A900F6" w:rsidP="00FA2B55">
      <w:pPr>
        <w:spacing w:line="218" w:lineRule="auto"/>
        <w:ind w:left="426"/>
        <w:rPr>
          <w:b/>
          <w:bCs/>
          <w:color w:val="000000"/>
        </w:rPr>
      </w:pPr>
    </w:p>
    <w:p w:rsidR="00A900F6" w:rsidRPr="0087435D" w:rsidRDefault="00A900F6" w:rsidP="00BF2FD2">
      <w:pPr>
        <w:spacing w:line="218" w:lineRule="auto"/>
        <w:ind w:left="360"/>
        <w:jc w:val="center"/>
        <w:rPr>
          <w:b/>
          <w:bCs/>
          <w:color w:val="000000"/>
        </w:rPr>
      </w:pPr>
      <w:r w:rsidRPr="0087435D">
        <w:rPr>
          <w:b/>
          <w:bCs/>
          <w:color w:val="000000"/>
        </w:rPr>
        <w:t>III.</w:t>
      </w:r>
    </w:p>
    <w:p w:rsidR="00A900F6" w:rsidRPr="0087435D" w:rsidRDefault="00A900F6" w:rsidP="00BF2FD2">
      <w:pPr>
        <w:spacing w:line="218" w:lineRule="auto"/>
        <w:ind w:left="360"/>
        <w:jc w:val="center"/>
        <w:rPr>
          <w:b/>
          <w:bCs/>
          <w:color w:val="000000"/>
        </w:rPr>
      </w:pPr>
      <w:r w:rsidRPr="0087435D">
        <w:rPr>
          <w:b/>
          <w:bCs/>
          <w:color w:val="000000"/>
        </w:rPr>
        <w:t>Doba plnění</w:t>
      </w:r>
    </w:p>
    <w:p w:rsidR="00A900F6" w:rsidRPr="0087435D" w:rsidRDefault="00A900F6" w:rsidP="00A876BE">
      <w:pPr>
        <w:spacing w:line="218" w:lineRule="auto"/>
        <w:ind w:left="426"/>
        <w:rPr>
          <w:b/>
          <w:bCs/>
          <w:color w:val="000000"/>
          <w:u w:val="single"/>
        </w:rPr>
      </w:pPr>
    </w:p>
    <w:p w:rsidR="00A900F6" w:rsidRPr="0087435D" w:rsidRDefault="00A900F6" w:rsidP="008C6946">
      <w:pPr>
        <w:numPr>
          <w:ilvl w:val="0"/>
          <w:numId w:val="2"/>
        </w:numPr>
        <w:tabs>
          <w:tab w:val="left" w:pos="426"/>
          <w:tab w:val="left" w:pos="6379"/>
        </w:tabs>
        <w:spacing w:line="218" w:lineRule="auto"/>
        <w:ind w:left="426" w:hanging="426"/>
        <w:rPr>
          <w:color w:val="000000"/>
        </w:rPr>
      </w:pPr>
      <w:r w:rsidRPr="0087435D">
        <w:rPr>
          <w:color w:val="000000"/>
        </w:rPr>
        <w:t>Termíny plnění</w:t>
      </w:r>
    </w:p>
    <w:p w:rsidR="00A900F6" w:rsidRPr="0087435D" w:rsidRDefault="00A900F6" w:rsidP="008E7236">
      <w:pPr>
        <w:tabs>
          <w:tab w:val="left" w:pos="993"/>
          <w:tab w:val="left" w:pos="6379"/>
        </w:tabs>
        <w:ind w:left="993"/>
        <w:rPr>
          <w:color w:val="000000"/>
          <w:u w:val="single"/>
        </w:rPr>
      </w:pPr>
      <w:r w:rsidRPr="0087435D">
        <w:rPr>
          <w:color w:val="000000"/>
        </w:rPr>
        <w:t>Zahájení prací</w:t>
      </w:r>
      <w:r w:rsidRPr="0087435D">
        <w:rPr>
          <w:color w:val="000000"/>
        </w:rPr>
        <w:tab/>
        <w:t>ihned po podpisu smlouvy</w:t>
      </w:r>
    </w:p>
    <w:p w:rsidR="00A900F6" w:rsidRPr="0087435D" w:rsidRDefault="00A900F6" w:rsidP="008E7236">
      <w:pPr>
        <w:tabs>
          <w:tab w:val="left" w:pos="993"/>
          <w:tab w:val="left" w:pos="6379"/>
        </w:tabs>
        <w:ind w:left="993"/>
      </w:pPr>
      <w:r w:rsidRPr="0087435D">
        <w:t>Předložení návrhové studie k odsouhlasení</w:t>
      </w:r>
      <w:r w:rsidRPr="0087435D">
        <w:tab/>
        <w:t>22. 7.2013</w:t>
      </w:r>
    </w:p>
    <w:p w:rsidR="00A900F6" w:rsidRPr="0087435D" w:rsidRDefault="00A900F6" w:rsidP="008E7236">
      <w:pPr>
        <w:tabs>
          <w:tab w:val="left" w:pos="993"/>
          <w:tab w:val="left" w:pos="6379"/>
        </w:tabs>
        <w:ind w:left="993"/>
      </w:pPr>
      <w:r w:rsidRPr="0087435D">
        <w:t xml:space="preserve">Předání dokumentace pro stavební povolení </w:t>
      </w:r>
      <w:r w:rsidRPr="0087435D">
        <w:tab/>
        <w:t>31. 8. 2013</w:t>
      </w:r>
    </w:p>
    <w:p w:rsidR="00A900F6" w:rsidRPr="0087435D" w:rsidRDefault="00A900F6" w:rsidP="008E7236">
      <w:pPr>
        <w:tabs>
          <w:tab w:val="left" w:pos="993"/>
          <w:tab w:val="left" w:pos="6379"/>
        </w:tabs>
        <w:ind w:left="993"/>
      </w:pPr>
      <w:r w:rsidRPr="0087435D">
        <w:t>Předání dokumentace pro provedení stavby</w:t>
      </w:r>
      <w:r w:rsidRPr="0087435D">
        <w:tab/>
        <w:t>30. 9. 2013</w:t>
      </w:r>
      <w:r w:rsidRPr="0087435D">
        <w:tab/>
      </w:r>
    </w:p>
    <w:p w:rsidR="00A900F6" w:rsidRPr="0087435D" w:rsidRDefault="00A900F6" w:rsidP="00336224">
      <w:pPr>
        <w:tabs>
          <w:tab w:val="left" w:pos="426"/>
          <w:tab w:val="left" w:pos="6379"/>
        </w:tabs>
        <w:spacing w:line="218" w:lineRule="auto"/>
        <w:ind w:left="426"/>
        <w:rPr>
          <w:color w:val="000000"/>
        </w:rPr>
      </w:pPr>
    </w:p>
    <w:p w:rsidR="00A900F6" w:rsidRPr="0087435D" w:rsidRDefault="00A900F6" w:rsidP="000718D8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</w:pPr>
      <w:r w:rsidRPr="0087435D">
        <w:t>2.</w:t>
      </w:r>
      <w:r w:rsidRPr="0087435D">
        <w:tab/>
        <w:t xml:space="preserve">Objednatel si vyhrazuje lhůtu 10-ti dnů k prostudování jednotlivých fází dokumentace. </w:t>
      </w:r>
    </w:p>
    <w:p w:rsidR="00A900F6" w:rsidRPr="0087435D" w:rsidRDefault="00A900F6" w:rsidP="000718D8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</w:pPr>
    </w:p>
    <w:p w:rsidR="00A900F6" w:rsidRPr="0087435D" w:rsidRDefault="00A900F6" w:rsidP="000718D8">
      <w:pPr>
        <w:tabs>
          <w:tab w:val="left" w:pos="284"/>
        </w:tabs>
        <w:spacing w:before="60" w:line="240" w:lineRule="atLeast"/>
        <w:jc w:val="center"/>
        <w:rPr>
          <w:b/>
          <w:bCs/>
        </w:rPr>
      </w:pPr>
      <w:r w:rsidRPr="0087435D">
        <w:rPr>
          <w:b/>
          <w:bCs/>
        </w:rPr>
        <w:t>IV.</w:t>
      </w:r>
    </w:p>
    <w:p w:rsidR="00A900F6" w:rsidRPr="0087435D" w:rsidRDefault="00A900F6" w:rsidP="003C5C3C">
      <w:pPr>
        <w:pStyle w:val="Heading5"/>
        <w:tabs>
          <w:tab w:val="left" w:pos="567"/>
        </w:tabs>
        <w:spacing w:before="60" w:after="0" w:line="240" w:lineRule="atLeast"/>
        <w:jc w:val="center"/>
        <w:rPr>
          <w:i w:val="0"/>
          <w:iCs w:val="0"/>
          <w:sz w:val="24"/>
          <w:szCs w:val="24"/>
        </w:rPr>
      </w:pPr>
      <w:r w:rsidRPr="0087435D">
        <w:rPr>
          <w:i w:val="0"/>
          <w:iCs w:val="0"/>
          <w:sz w:val="24"/>
          <w:szCs w:val="24"/>
        </w:rPr>
        <w:t>Součinnost objednatele a zhotovitele</w:t>
      </w:r>
    </w:p>
    <w:p w:rsidR="00A900F6" w:rsidRPr="0087435D" w:rsidRDefault="00A900F6" w:rsidP="003C5C3C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</w:rPr>
      </w:pPr>
    </w:p>
    <w:p w:rsidR="00A900F6" w:rsidRPr="0087435D" w:rsidRDefault="00A900F6" w:rsidP="000718D8">
      <w:pPr>
        <w:tabs>
          <w:tab w:val="left" w:pos="-1701"/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</w:pPr>
      <w:r w:rsidRPr="0087435D">
        <w:t>1.</w:t>
      </w:r>
      <w:r w:rsidRPr="0087435D">
        <w:tab/>
        <w:t xml:space="preserve">Objednatel poskytne zhotoviteli potřebné dříve zpracované podklady, údaje, vyjádření a </w:t>
      </w:r>
      <w:r w:rsidRPr="0087435D">
        <w:tab/>
        <w:t xml:space="preserve">stanoviska (které má k dispozici), jejichž potřeba vyplyne v průběhu plnění a jež jsou pro </w:t>
      </w:r>
      <w:r w:rsidRPr="0087435D">
        <w:tab/>
        <w:t>plnění dle této smlouvy nezbytné.</w:t>
      </w:r>
    </w:p>
    <w:p w:rsidR="00A900F6" w:rsidRPr="0087435D" w:rsidRDefault="00A900F6" w:rsidP="000718D8">
      <w:pPr>
        <w:tabs>
          <w:tab w:val="left" w:pos="-1701"/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</w:pPr>
      <w:r w:rsidRPr="0087435D">
        <w:t>2.</w:t>
      </w:r>
      <w:r w:rsidRPr="0087435D">
        <w:tab/>
        <w:t xml:space="preserve">Výchozí podklady a materiály získané zhotovitelem od objednatele mají důvěrný charakter a </w:t>
      </w:r>
      <w:r w:rsidRPr="0087435D">
        <w:tab/>
        <w:t>smějí být použity pouze pro plnění ve smyslu této smlouvy.</w:t>
      </w:r>
    </w:p>
    <w:p w:rsidR="00A900F6" w:rsidRPr="0087435D" w:rsidRDefault="00A900F6" w:rsidP="000718D8">
      <w:pPr>
        <w:tabs>
          <w:tab w:val="left" w:pos="-1701"/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</w:pPr>
      <w:r w:rsidRPr="0087435D">
        <w:t>3.</w:t>
      </w:r>
      <w:r w:rsidRPr="0087435D">
        <w:tab/>
        <w:t xml:space="preserve">Zhotovitel je povinen neprodleně oznámit objednateli všechny skutečnosti, vyplývající z </w:t>
      </w:r>
      <w:r w:rsidRPr="0087435D">
        <w:tab/>
        <w:t xml:space="preserve">technického řešení nebo z jednání s třetími stranami, které zjistí v průběhu prací a které mají </w:t>
      </w:r>
      <w:r w:rsidRPr="0087435D">
        <w:tab/>
        <w:t>vliv na možnost plnění dle této smlouvy.</w:t>
      </w:r>
    </w:p>
    <w:p w:rsidR="00A900F6" w:rsidRPr="0087435D" w:rsidRDefault="00A900F6" w:rsidP="000718D8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40" w:lineRule="atLeast"/>
        <w:jc w:val="both"/>
      </w:pPr>
    </w:p>
    <w:p w:rsidR="00A900F6" w:rsidRPr="0087435D" w:rsidRDefault="00A900F6" w:rsidP="000718D8">
      <w:pPr>
        <w:tabs>
          <w:tab w:val="left" w:pos="284"/>
        </w:tabs>
        <w:jc w:val="center"/>
        <w:rPr>
          <w:b/>
          <w:bCs/>
        </w:rPr>
      </w:pPr>
      <w:r w:rsidRPr="0087435D">
        <w:rPr>
          <w:b/>
          <w:bCs/>
        </w:rPr>
        <w:t>V.</w:t>
      </w:r>
    </w:p>
    <w:p w:rsidR="00A900F6" w:rsidRPr="0087435D" w:rsidRDefault="00A900F6" w:rsidP="000718D8">
      <w:pPr>
        <w:tabs>
          <w:tab w:val="left" w:pos="284"/>
        </w:tabs>
        <w:jc w:val="center"/>
        <w:rPr>
          <w:b/>
          <w:bCs/>
        </w:rPr>
      </w:pPr>
      <w:r w:rsidRPr="0087435D">
        <w:rPr>
          <w:b/>
          <w:bCs/>
        </w:rPr>
        <w:t>Fakturace, platební podmínky</w:t>
      </w:r>
    </w:p>
    <w:p w:rsidR="00A900F6" w:rsidRPr="0087435D" w:rsidRDefault="00A900F6" w:rsidP="000718D8">
      <w:pPr>
        <w:tabs>
          <w:tab w:val="left" w:pos="284"/>
        </w:tabs>
        <w:jc w:val="both"/>
      </w:pPr>
    </w:p>
    <w:p w:rsidR="00A900F6" w:rsidRPr="0087435D" w:rsidRDefault="00A900F6" w:rsidP="00422C61">
      <w:pPr>
        <w:tabs>
          <w:tab w:val="left" w:pos="284"/>
        </w:tabs>
      </w:pPr>
      <w:r w:rsidRPr="0087435D">
        <w:t>1.</w:t>
      </w:r>
      <w:r w:rsidRPr="0087435D">
        <w:tab/>
        <w:t>Fakturace bude probíhat po ukončení a předání díla dle jednotlivých fází dokumentace.</w:t>
      </w:r>
    </w:p>
    <w:p w:rsidR="00A900F6" w:rsidRPr="0087435D" w:rsidRDefault="00A900F6" w:rsidP="00422C61">
      <w:pPr>
        <w:tabs>
          <w:tab w:val="left" w:pos="284"/>
        </w:tabs>
      </w:pPr>
      <w:r w:rsidRPr="0087435D">
        <w:tab/>
        <w:t>Jednotlivé splátky budou uhrazeny na základě dílčích faktur.</w:t>
      </w:r>
    </w:p>
    <w:p w:rsidR="00A900F6" w:rsidRPr="0087435D" w:rsidRDefault="00A900F6" w:rsidP="00422C61">
      <w:pPr>
        <w:tabs>
          <w:tab w:val="left" w:pos="284"/>
        </w:tabs>
      </w:pPr>
      <w:r w:rsidRPr="0087435D">
        <w:t>2.</w:t>
      </w:r>
      <w:r w:rsidRPr="0087435D">
        <w:tab/>
        <w:t xml:space="preserve">Úhrada bude provedena bankovním převodem oproti vystavenému daňovému dokladu- faktuře </w:t>
      </w:r>
      <w:r w:rsidRPr="0087435D">
        <w:tab/>
        <w:t>se splatností 21 dnů.</w:t>
      </w:r>
    </w:p>
    <w:p w:rsidR="00A900F6" w:rsidRPr="0087435D" w:rsidRDefault="00A900F6" w:rsidP="00422C61">
      <w:pPr>
        <w:tabs>
          <w:tab w:val="left" w:pos="284"/>
        </w:tabs>
      </w:pPr>
      <w:r w:rsidRPr="0087435D">
        <w:t>3.</w:t>
      </w:r>
      <w:r w:rsidRPr="0087435D">
        <w:tab/>
        <w:t xml:space="preserve">Objednatel je oprávněn fakturu vrátit do data její splatnosti, pokud obsahuje nesprávné </w:t>
      </w:r>
      <w:r w:rsidRPr="0087435D">
        <w:tab/>
        <w:t xml:space="preserve">náležitosti nebo údaje. Doba splatnosti upravené faktury je 21 dní ode dne jejího opětovného </w:t>
      </w:r>
    </w:p>
    <w:p w:rsidR="00A900F6" w:rsidRPr="0087435D" w:rsidRDefault="00A900F6" w:rsidP="00422C61">
      <w:pPr>
        <w:tabs>
          <w:tab w:val="left" w:pos="284"/>
        </w:tabs>
      </w:pPr>
      <w:r w:rsidRPr="0087435D">
        <w:tab/>
        <w:t xml:space="preserve">doručení. V případě pochybností o okamžiku doručení faktury objednateli se má za to, že </w:t>
      </w:r>
    </w:p>
    <w:p w:rsidR="00A900F6" w:rsidRPr="0087435D" w:rsidRDefault="00A900F6" w:rsidP="00422C61">
      <w:pPr>
        <w:tabs>
          <w:tab w:val="left" w:pos="284"/>
        </w:tabs>
      </w:pPr>
      <w:r w:rsidRPr="0087435D">
        <w:tab/>
        <w:t>opravená faktura je doručená třetí den po datu jejího vystavení.</w:t>
      </w:r>
    </w:p>
    <w:p w:rsidR="00A900F6" w:rsidRPr="0087435D" w:rsidRDefault="00A900F6" w:rsidP="00422C61">
      <w:pPr>
        <w:tabs>
          <w:tab w:val="left" w:pos="284"/>
        </w:tabs>
      </w:pPr>
      <w:r w:rsidRPr="0087435D">
        <w:t>4.</w:t>
      </w:r>
      <w:r w:rsidRPr="0087435D">
        <w:tab/>
        <w:t xml:space="preserve">Konečná splátka za dílo bude uhrazena na základě faktury, kterou zhotovitel vystaví a </w:t>
      </w:r>
      <w:r w:rsidRPr="0087435D">
        <w:tab/>
        <w:t xml:space="preserve">odešle </w:t>
      </w:r>
      <w:r w:rsidRPr="0087435D">
        <w:tab/>
        <w:t xml:space="preserve">objednateli po protokolárním předání díla. Objednatel do 14 dnů po předání díla potvrdí </w:t>
      </w:r>
      <w:r>
        <w:tab/>
      </w:r>
      <w:r w:rsidRPr="0087435D">
        <w:t>v protokolu o předání a převzetí díla, že dílo bylo zhotoveno bez zjevných závad.</w:t>
      </w:r>
    </w:p>
    <w:p w:rsidR="00A900F6" w:rsidRPr="0087435D" w:rsidRDefault="00A900F6" w:rsidP="00422C61">
      <w:pPr>
        <w:tabs>
          <w:tab w:val="left" w:pos="284"/>
        </w:tabs>
      </w:pPr>
      <w:r w:rsidRPr="0087435D">
        <w:t>5.</w:t>
      </w:r>
      <w:r w:rsidRPr="0087435D">
        <w:tab/>
        <w:t xml:space="preserve">Objednatel neposkytuje zálohy. </w:t>
      </w:r>
    </w:p>
    <w:p w:rsidR="00A900F6" w:rsidRPr="0087435D" w:rsidRDefault="00A900F6" w:rsidP="00422C61">
      <w:pPr>
        <w:tabs>
          <w:tab w:val="left" w:pos="284"/>
        </w:tabs>
      </w:pPr>
      <w:r w:rsidRPr="0087435D">
        <w:t>6.</w:t>
      </w:r>
      <w:r w:rsidRPr="0087435D">
        <w:tab/>
        <w:t>Povinnost objednatele zaplatit je splněna dnem odepsání příslušné částky z jeho účtu.</w:t>
      </w:r>
    </w:p>
    <w:p w:rsidR="00A900F6" w:rsidRPr="0087435D" w:rsidRDefault="00A900F6" w:rsidP="00422C61">
      <w:pPr>
        <w:tabs>
          <w:tab w:val="left" w:pos="284"/>
        </w:tabs>
      </w:pPr>
    </w:p>
    <w:p w:rsidR="00A900F6" w:rsidRPr="0087435D" w:rsidRDefault="00A900F6" w:rsidP="00DF7945">
      <w:pPr>
        <w:spacing w:line="218" w:lineRule="auto"/>
        <w:ind w:left="360"/>
        <w:jc w:val="center"/>
        <w:rPr>
          <w:b/>
          <w:bCs/>
          <w:color w:val="000000"/>
        </w:rPr>
      </w:pPr>
    </w:p>
    <w:p w:rsidR="00A900F6" w:rsidRPr="0087435D" w:rsidRDefault="00A900F6" w:rsidP="00DF7945">
      <w:pPr>
        <w:pStyle w:val="BodyText"/>
        <w:suppressAutoHyphens/>
        <w:spacing w:after="0" w:line="240" w:lineRule="atLeast"/>
        <w:ind w:left="-6" w:right="68"/>
        <w:jc w:val="both"/>
      </w:pPr>
    </w:p>
    <w:p w:rsidR="00A900F6" w:rsidRPr="0087435D" w:rsidRDefault="00A900F6" w:rsidP="0072629C">
      <w:pPr>
        <w:spacing w:before="60" w:line="240" w:lineRule="atLeast"/>
        <w:jc w:val="center"/>
        <w:rPr>
          <w:b/>
          <w:bCs/>
        </w:rPr>
      </w:pPr>
      <w:r w:rsidRPr="0087435D">
        <w:rPr>
          <w:b/>
          <w:bCs/>
        </w:rPr>
        <w:t>VI.</w:t>
      </w:r>
    </w:p>
    <w:p w:rsidR="00A900F6" w:rsidRPr="0087435D" w:rsidRDefault="00A900F6" w:rsidP="00885BD6">
      <w:pPr>
        <w:pStyle w:val="Heading5"/>
        <w:tabs>
          <w:tab w:val="left" w:pos="708"/>
        </w:tabs>
        <w:spacing w:before="60" w:after="0" w:line="240" w:lineRule="atLeast"/>
        <w:jc w:val="center"/>
        <w:rPr>
          <w:i w:val="0"/>
          <w:iCs w:val="0"/>
          <w:sz w:val="24"/>
          <w:szCs w:val="24"/>
        </w:rPr>
      </w:pPr>
      <w:r w:rsidRPr="0087435D">
        <w:rPr>
          <w:i w:val="0"/>
          <w:iCs w:val="0"/>
          <w:sz w:val="24"/>
          <w:szCs w:val="24"/>
        </w:rPr>
        <w:t>Odpovědnost za vady</w:t>
      </w:r>
    </w:p>
    <w:p w:rsidR="00A900F6" w:rsidRPr="0087435D" w:rsidRDefault="00A900F6" w:rsidP="00885BD6"/>
    <w:p w:rsidR="00A900F6" w:rsidRPr="0087435D" w:rsidRDefault="00A900F6" w:rsidP="008C6946">
      <w:pPr>
        <w:pStyle w:val="ListParagraph"/>
        <w:numPr>
          <w:ilvl w:val="0"/>
          <w:numId w:val="1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>Zhotovitel odpovídá za to, že dílo i jeho jednotlivé části budou bez vad a že je objednatel bude moci použít pro přípravu stavby. Tuto odpovědnost má i v případě, že k provedení jednotlivých částí díla použije třetí osoby. Odpovědnost za vady díla se řídí ustanovením § 560 a násl. zákona č.513/1991 Sb. Ke zpracování projektu bude zhotovitel přistupovat s odbornou péčí tak, jak je uvedeno v zákoně č. 513/1991 Sb. (obchodní zákoník) v platném znění.</w:t>
      </w:r>
    </w:p>
    <w:p w:rsidR="00A900F6" w:rsidRPr="0087435D" w:rsidRDefault="00A900F6" w:rsidP="008C6946">
      <w:pPr>
        <w:pStyle w:val="ListParagraph"/>
        <w:numPr>
          <w:ilvl w:val="0"/>
          <w:numId w:val="1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>Zhotovitel zodpovídá za vady dle § 560 a následujících obchodního zákoníku, jež má dílo v době předání a za vady vzniklé po předání, jestliže byly způsobeny porušením jeho povinností.</w:t>
      </w:r>
    </w:p>
    <w:p w:rsidR="00A900F6" w:rsidRPr="0087435D" w:rsidRDefault="00A900F6" w:rsidP="008C6946">
      <w:pPr>
        <w:pStyle w:val="ListParagraph"/>
        <w:numPr>
          <w:ilvl w:val="0"/>
          <w:numId w:val="1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>Zhotovitel neodpovídá za vady díla, které byly způsobené použitím podkladů poskytnutých objednatelem a zhotovitel při vynaložení veškerého úsilí nemohl zjistit jejich nevhodnost anebo na ně upozornil objednatele a ten na jejich použití trval.</w:t>
      </w:r>
    </w:p>
    <w:p w:rsidR="00A900F6" w:rsidRPr="0087435D" w:rsidRDefault="00A900F6" w:rsidP="008C6946">
      <w:pPr>
        <w:pStyle w:val="ListParagraph"/>
        <w:numPr>
          <w:ilvl w:val="0"/>
          <w:numId w:val="1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>Smluvní strany dohodly pro případ vad díla, že zhotovitel je povinen vady díla bezplatně odstranit, a to do 30 dnů od uplatnění oprávněné písemné reklamace objednatelem.</w:t>
      </w:r>
    </w:p>
    <w:p w:rsidR="00A900F6" w:rsidRPr="0087435D" w:rsidRDefault="00A900F6" w:rsidP="008C6946">
      <w:pPr>
        <w:pStyle w:val="ListParagraph"/>
        <w:numPr>
          <w:ilvl w:val="0"/>
          <w:numId w:val="1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35D">
        <w:rPr>
          <w:rFonts w:ascii="Times New Roman" w:hAnsi="Times New Roman" w:cs="Times New Roman"/>
          <w:sz w:val="24"/>
          <w:szCs w:val="24"/>
        </w:rPr>
        <w:t>Případnou reklamaci vad díla uplatní objednatel bezodkladně po jejich zjištění písemnou formou.</w:t>
      </w:r>
    </w:p>
    <w:p w:rsidR="00A900F6" w:rsidRPr="0087435D" w:rsidRDefault="00A900F6" w:rsidP="00B748E1">
      <w:pPr>
        <w:pStyle w:val="Zkladntextodsazen24"/>
        <w:tabs>
          <w:tab w:val="left" w:pos="426"/>
        </w:tabs>
        <w:spacing w:before="0"/>
        <w:ind w:left="0"/>
      </w:pPr>
    </w:p>
    <w:p w:rsidR="00A900F6" w:rsidRPr="0087435D" w:rsidRDefault="00A900F6" w:rsidP="0072629C">
      <w:pPr>
        <w:jc w:val="center"/>
        <w:rPr>
          <w:b/>
          <w:bCs/>
        </w:rPr>
      </w:pPr>
    </w:p>
    <w:p w:rsidR="00A900F6" w:rsidRPr="0087435D" w:rsidRDefault="00A900F6" w:rsidP="000718D8">
      <w:pPr>
        <w:tabs>
          <w:tab w:val="left" w:pos="284"/>
        </w:tabs>
        <w:jc w:val="center"/>
        <w:rPr>
          <w:b/>
          <w:bCs/>
        </w:rPr>
      </w:pPr>
    </w:p>
    <w:p w:rsidR="00A900F6" w:rsidRPr="0087435D" w:rsidRDefault="00A900F6" w:rsidP="0072629C">
      <w:pPr>
        <w:jc w:val="center"/>
        <w:rPr>
          <w:b/>
          <w:bCs/>
        </w:rPr>
      </w:pPr>
      <w:r w:rsidRPr="0087435D">
        <w:rPr>
          <w:b/>
          <w:bCs/>
        </w:rPr>
        <w:t>VII.</w:t>
      </w:r>
    </w:p>
    <w:p w:rsidR="00A900F6" w:rsidRPr="0087435D" w:rsidRDefault="00A900F6" w:rsidP="00B748E1">
      <w:pPr>
        <w:tabs>
          <w:tab w:val="left" w:pos="798"/>
          <w:tab w:val="center" w:pos="4820"/>
        </w:tabs>
        <w:rPr>
          <w:b/>
          <w:bCs/>
        </w:rPr>
      </w:pPr>
      <w:r w:rsidRPr="0087435D">
        <w:rPr>
          <w:b/>
          <w:bCs/>
        </w:rPr>
        <w:tab/>
      </w:r>
      <w:r w:rsidRPr="0087435D">
        <w:rPr>
          <w:b/>
          <w:bCs/>
        </w:rPr>
        <w:tab/>
        <w:t>Smluvní pokuty</w:t>
      </w:r>
    </w:p>
    <w:p w:rsidR="00A900F6" w:rsidRPr="0087435D" w:rsidRDefault="00A900F6" w:rsidP="0072629C">
      <w:pPr>
        <w:jc w:val="center"/>
        <w:rPr>
          <w:b/>
          <w:bCs/>
        </w:rPr>
      </w:pPr>
    </w:p>
    <w:p w:rsidR="00A900F6" w:rsidRPr="0087435D" w:rsidRDefault="00A900F6" w:rsidP="007C30D4">
      <w:pPr>
        <w:numPr>
          <w:ilvl w:val="0"/>
          <w:numId w:val="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</w:pPr>
      <w:r w:rsidRPr="0087435D">
        <w:t xml:space="preserve"> Nesplní-li zhotovitel dílčí plnění předmětu smlouvy v dohodnutém termínu, zaplatí smluvní   </w:t>
      </w:r>
      <w:r w:rsidRPr="0087435D">
        <w:tab/>
        <w:t>pokutu ve výši 0,1%</w:t>
      </w:r>
      <w:r w:rsidRPr="0087435D">
        <w:rPr>
          <w:b/>
          <w:bCs/>
        </w:rPr>
        <w:t xml:space="preserve"> </w:t>
      </w:r>
      <w:r w:rsidRPr="0087435D">
        <w:t xml:space="preserve">za každý den prodlení jednotlivého samostatně fakturovaného dílčího  </w:t>
      </w:r>
      <w:r w:rsidRPr="0087435D">
        <w:tab/>
        <w:t>plnění.</w:t>
      </w:r>
    </w:p>
    <w:p w:rsidR="00A900F6" w:rsidRPr="0087435D" w:rsidRDefault="00A900F6" w:rsidP="007C30D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Neodstraní-li zhotovitel vady do 30 dnů od oprávněné reklamace, zaplatí smluvní pokutu ve výši 0,1% z ceny vadného samostatně fakturovaného dílčího plnění za každou vadu a den prodlení.</w:t>
      </w:r>
    </w:p>
    <w:p w:rsidR="00A900F6" w:rsidRPr="0087435D" w:rsidRDefault="00A900F6" w:rsidP="007C30D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Objednatel je oprávněn smluvní pokutu, případně náhradu škody, na  které mu v důsledku porušení závazku zhotovitele vznikl nárok, započíst do kterékoliv úhrady, která přísluší zhotoviteli dle  příslušných ustanovení smlouvy.</w:t>
      </w:r>
    </w:p>
    <w:p w:rsidR="00A900F6" w:rsidRPr="0087435D" w:rsidRDefault="00A900F6" w:rsidP="007C30D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Objednatel uhradí zhotoviteli za nedodržení termínů plateb uvedených v platebních podmínkách 0,05 % z částky, u níž došlo k překročení doby splatnosti, a to za každý den prodlení.</w:t>
      </w:r>
    </w:p>
    <w:p w:rsidR="00A900F6" w:rsidRPr="0087435D" w:rsidRDefault="00A900F6" w:rsidP="000718D8">
      <w:pPr>
        <w:numPr>
          <w:ilvl w:val="12"/>
          <w:numId w:val="0"/>
        </w:numPr>
        <w:tabs>
          <w:tab w:val="left" w:pos="284"/>
          <w:tab w:val="left" w:pos="426"/>
        </w:tabs>
        <w:jc w:val="center"/>
        <w:rPr>
          <w:b/>
          <w:bCs/>
        </w:rPr>
      </w:pPr>
    </w:p>
    <w:p w:rsidR="00A900F6" w:rsidRPr="0087435D" w:rsidRDefault="00A900F6" w:rsidP="000718D8">
      <w:pPr>
        <w:numPr>
          <w:ilvl w:val="12"/>
          <w:numId w:val="0"/>
        </w:numPr>
        <w:tabs>
          <w:tab w:val="left" w:pos="284"/>
          <w:tab w:val="left" w:pos="426"/>
        </w:tabs>
        <w:jc w:val="center"/>
        <w:rPr>
          <w:b/>
          <w:bCs/>
        </w:rPr>
      </w:pPr>
      <w:r w:rsidRPr="0087435D">
        <w:rPr>
          <w:b/>
          <w:bCs/>
        </w:rPr>
        <w:t>článek VIII.</w:t>
      </w:r>
    </w:p>
    <w:p w:rsidR="00A900F6" w:rsidRPr="0087435D" w:rsidRDefault="00A900F6" w:rsidP="000718D8">
      <w:pPr>
        <w:pStyle w:val="Heading5"/>
        <w:numPr>
          <w:ilvl w:val="12"/>
          <w:numId w:val="0"/>
        </w:numPr>
        <w:tabs>
          <w:tab w:val="left" w:pos="284"/>
        </w:tabs>
        <w:spacing w:before="0" w:after="0"/>
        <w:jc w:val="center"/>
        <w:rPr>
          <w:i w:val="0"/>
          <w:iCs w:val="0"/>
          <w:sz w:val="24"/>
          <w:szCs w:val="24"/>
        </w:rPr>
      </w:pPr>
      <w:r w:rsidRPr="0087435D">
        <w:rPr>
          <w:i w:val="0"/>
          <w:iCs w:val="0"/>
          <w:sz w:val="24"/>
          <w:szCs w:val="24"/>
        </w:rPr>
        <w:t>Záruka</w:t>
      </w:r>
    </w:p>
    <w:p w:rsidR="00A900F6" w:rsidRPr="0087435D" w:rsidRDefault="00A900F6" w:rsidP="000718D8">
      <w:pPr>
        <w:numPr>
          <w:ilvl w:val="12"/>
          <w:numId w:val="0"/>
        </w:numPr>
        <w:tabs>
          <w:tab w:val="left" w:pos="284"/>
          <w:tab w:val="left" w:pos="426"/>
        </w:tabs>
        <w:jc w:val="center"/>
      </w:pPr>
    </w:p>
    <w:p w:rsidR="00A900F6" w:rsidRPr="0087435D" w:rsidRDefault="00A900F6" w:rsidP="00926AB8">
      <w:pPr>
        <w:numPr>
          <w:ilvl w:val="3"/>
          <w:numId w:val="7"/>
        </w:numPr>
        <w:overflowPunct w:val="0"/>
        <w:autoSpaceDE w:val="0"/>
        <w:autoSpaceDN w:val="0"/>
        <w:adjustRightInd w:val="0"/>
        <w:ind w:left="0" w:firstLine="0"/>
      </w:pPr>
      <w:r w:rsidRPr="0087435D">
        <w:t>Záruční doba počíná běžet převzetím díla objednatelem.</w:t>
      </w:r>
    </w:p>
    <w:p w:rsidR="00A900F6" w:rsidRPr="0087435D" w:rsidRDefault="00A900F6" w:rsidP="00926AB8">
      <w:pPr>
        <w:numPr>
          <w:ilvl w:val="3"/>
          <w:numId w:val="7"/>
        </w:numPr>
        <w:tabs>
          <w:tab w:val="right" w:pos="284"/>
          <w:tab w:val="right" w:pos="426"/>
        </w:tabs>
        <w:overflowPunct w:val="0"/>
        <w:autoSpaceDE w:val="0"/>
        <w:autoSpaceDN w:val="0"/>
        <w:adjustRightInd w:val="0"/>
        <w:spacing w:before="100"/>
        <w:ind w:left="0" w:firstLine="0"/>
      </w:pPr>
      <w:r w:rsidRPr="0087435D">
        <w:t xml:space="preserve">Zhotovitel poskytne záruky na dílo po dobu 60 měsíců od předání a převzetí díla objednatelem.  </w:t>
      </w:r>
      <w:r w:rsidRPr="0087435D">
        <w:tab/>
      </w:r>
      <w:r w:rsidRPr="0087435D">
        <w:tab/>
        <w:t xml:space="preserve"> Pro záruku za dílo platí ust. § 563 obchodního zákoníku.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right" w:pos="284"/>
          <w:tab w:val="right" w:pos="426"/>
          <w:tab w:val="left" w:pos="567"/>
        </w:tabs>
        <w:spacing w:before="100"/>
        <w:jc w:val="center"/>
        <w:rPr>
          <w:b/>
          <w:bCs/>
        </w:rPr>
      </w:pPr>
    </w:p>
    <w:p w:rsidR="00A900F6" w:rsidRPr="0087435D" w:rsidRDefault="00A900F6" w:rsidP="0072629C">
      <w:pPr>
        <w:numPr>
          <w:ilvl w:val="12"/>
          <w:numId w:val="0"/>
        </w:numPr>
        <w:tabs>
          <w:tab w:val="left" w:pos="567"/>
        </w:tabs>
        <w:ind w:left="567" w:hanging="567"/>
        <w:jc w:val="center"/>
        <w:rPr>
          <w:b/>
          <w:bCs/>
        </w:rPr>
      </w:pPr>
    </w:p>
    <w:p w:rsidR="00A900F6" w:rsidRPr="0087435D" w:rsidRDefault="00A900F6" w:rsidP="0072629C">
      <w:pPr>
        <w:numPr>
          <w:ilvl w:val="12"/>
          <w:numId w:val="0"/>
        </w:numPr>
        <w:tabs>
          <w:tab w:val="left" w:pos="426"/>
        </w:tabs>
        <w:ind w:left="567" w:hanging="567"/>
        <w:jc w:val="center"/>
        <w:rPr>
          <w:b/>
          <w:bCs/>
        </w:rPr>
      </w:pPr>
      <w:r w:rsidRPr="0087435D">
        <w:rPr>
          <w:b/>
          <w:bCs/>
        </w:rPr>
        <w:t>článek IX.</w:t>
      </w:r>
    </w:p>
    <w:p w:rsidR="00A900F6" w:rsidRPr="0087435D" w:rsidRDefault="00A900F6" w:rsidP="00DF496D">
      <w:pPr>
        <w:pStyle w:val="Heading3"/>
        <w:numPr>
          <w:ilvl w:val="12"/>
          <w:numId w:val="0"/>
        </w:numPr>
        <w:ind w:left="567" w:hanging="567"/>
        <w:jc w:val="center"/>
        <w:rPr>
          <w:sz w:val="24"/>
          <w:szCs w:val="24"/>
        </w:rPr>
      </w:pPr>
      <w:r w:rsidRPr="0087435D">
        <w:rPr>
          <w:sz w:val="24"/>
          <w:szCs w:val="24"/>
        </w:rPr>
        <w:t>Vyšší moc</w:t>
      </w:r>
    </w:p>
    <w:p w:rsidR="00A900F6" w:rsidRPr="0087435D" w:rsidRDefault="00A900F6" w:rsidP="00DF496D"/>
    <w:p w:rsidR="00A900F6" w:rsidRPr="0087435D" w:rsidRDefault="00A900F6" w:rsidP="00926AB8">
      <w:pPr>
        <w:numPr>
          <w:ilvl w:val="6"/>
          <w:numId w:val="7"/>
        </w:numPr>
        <w:tabs>
          <w:tab w:val="left" w:pos="426"/>
          <w:tab w:val="left" w:pos="4680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 xml:space="preserve">Smluvní strany se osvobozují od odpovědnosti za částečné nebo  úplné nesplnění smluvních závazků, jestliže se tak stalo  v důsledku vyšší moci. </w:t>
      </w:r>
      <w:r w:rsidRPr="0087435D">
        <w:tab/>
      </w:r>
    </w:p>
    <w:p w:rsidR="00A900F6" w:rsidRPr="0087435D" w:rsidRDefault="00A900F6" w:rsidP="00926AB8">
      <w:pPr>
        <w:pStyle w:val="Zkladntext26"/>
        <w:ind w:left="426" w:right="-143"/>
        <w:jc w:val="both"/>
      </w:pPr>
      <w:r w:rsidRPr="0087435D">
        <w:t>Za vyšší moc se pokládají okolnosti, které vznikly po uzavření  této smlouvy o dílo v důsledku stranami nepředvídaných a neodvratitelných událostí, mimořádné a neodvratitelné povahy  a mají bezprostřední vliv na plnění předmětu této smlouvy, jedná  se především o živelné pohromy, válečné události případně opatření příslušných správních orgánů na území ČR.</w:t>
      </w:r>
    </w:p>
    <w:p w:rsidR="00A900F6" w:rsidRPr="0087435D" w:rsidRDefault="00A900F6" w:rsidP="00926AB8">
      <w:pPr>
        <w:pStyle w:val="Zkladntext26"/>
        <w:ind w:left="426" w:right="-143" w:hanging="426"/>
      </w:pPr>
      <w:r w:rsidRPr="0087435D">
        <w:t>2.    Nastanou-li okolnosti vyšší moci dle odst. 1., prodlužuje se  doba plnění o dobu, po kterou budou okolnosti vyšší moci působit.</w:t>
      </w:r>
    </w:p>
    <w:p w:rsidR="00A900F6" w:rsidRPr="0087435D" w:rsidRDefault="00A900F6" w:rsidP="00926AB8">
      <w:pPr>
        <w:pStyle w:val="Zkladntextodsazen23"/>
      </w:pPr>
      <w:r w:rsidRPr="0087435D">
        <w:t xml:space="preserve">      Tato doba bude vzájemně odsouhlasena dodatkem k této smlouvě,  nebude-li dohodnuto jinak.</w:t>
      </w:r>
    </w:p>
    <w:p w:rsidR="00A900F6" w:rsidRPr="0087435D" w:rsidRDefault="00A900F6" w:rsidP="00926AB8">
      <w:pPr>
        <w:pStyle w:val="Zkladntextodsazen23"/>
      </w:pPr>
    </w:p>
    <w:p w:rsidR="00A900F6" w:rsidRPr="0087435D" w:rsidRDefault="00A900F6" w:rsidP="00926AB8">
      <w:pPr>
        <w:pStyle w:val="Zkladntextodsazen23"/>
      </w:pPr>
    </w:p>
    <w:p w:rsidR="00A900F6" w:rsidRPr="0087435D" w:rsidRDefault="00A900F6" w:rsidP="00926AB8">
      <w:pPr>
        <w:pStyle w:val="Zkladntextodsazen23"/>
      </w:pPr>
    </w:p>
    <w:p w:rsidR="00A900F6" w:rsidRPr="0087435D" w:rsidRDefault="00A900F6" w:rsidP="00926AB8">
      <w:pPr>
        <w:pStyle w:val="Zkladntextodsazen23"/>
      </w:pP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  <w:r w:rsidRPr="0087435D">
        <w:rPr>
          <w:b/>
          <w:bCs/>
        </w:rPr>
        <w:t>X.</w:t>
      </w: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  <w:r w:rsidRPr="0087435D">
        <w:rPr>
          <w:b/>
          <w:bCs/>
        </w:rPr>
        <w:t>Odstoupení od smlouvy</w:t>
      </w: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pStyle w:val="Zkladntextodsazen32"/>
        <w:numPr>
          <w:ilvl w:val="0"/>
          <w:numId w:val="8"/>
        </w:numPr>
        <w:ind w:left="426" w:hanging="426"/>
        <w:jc w:val="both"/>
      </w:pPr>
      <w:r w:rsidRPr="0087435D"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 z těchto důvodů objednateli škoda, je zhotovitel průkazně vyčíslenou škodu povinen uhradit.</w:t>
      </w:r>
    </w:p>
    <w:p w:rsidR="00A900F6" w:rsidRPr="0087435D" w:rsidRDefault="00A900F6" w:rsidP="00926AB8">
      <w:pPr>
        <w:pStyle w:val="Zkladntextodsazen23"/>
        <w:numPr>
          <w:ilvl w:val="0"/>
          <w:numId w:val="8"/>
        </w:numPr>
        <w:ind w:left="426" w:hanging="426"/>
        <w:jc w:val="both"/>
      </w:pPr>
      <w:r w:rsidRPr="0087435D">
        <w:t>Jestliže objednatel v průběhu plnění předmětu smlouvy zjistí, že dochází  k prodlení se zahájením nebo prováděním prací oproti smluvnímu ujednání z důvodů na straně zhotovitele, stanoví zhotoviteli lhůtu do kdy má nedostatky odstranit. V případě, že zhotovitel neodstraní nedostatky ve stanovené lhůtě, může objednatel od smlouvy odstoupit. Škodu, která objednateli z těchto důvodů vznikne je zhotovitel povinen uhradit.</w:t>
      </w:r>
    </w:p>
    <w:p w:rsidR="00A900F6" w:rsidRPr="0087435D" w:rsidRDefault="00A900F6" w:rsidP="00926AB8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Bude-li zhotovitel nucen z důvodů na straně objednatele přerušit práce na díle po dobu delší jak pět měsíců, může od smlouvy odstoupit, nebude-li dohodnuto jinak.</w:t>
      </w:r>
    </w:p>
    <w:p w:rsidR="00A900F6" w:rsidRPr="0087435D" w:rsidRDefault="00A900F6" w:rsidP="00926AB8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V případě odstoupení od smlouvy jednou ze smluvních stran, bude k datu účinnosti odstoupení vyhotoven protokol o předání a převzetí nedokončeného díla.</w:t>
      </w:r>
    </w:p>
    <w:p w:rsidR="00A900F6" w:rsidRPr="0087435D" w:rsidRDefault="00A900F6" w:rsidP="00926AB8">
      <w:pPr>
        <w:pStyle w:val="Zkladntextodsazen23"/>
        <w:numPr>
          <w:ilvl w:val="0"/>
          <w:numId w:val="8"/>
        </w:numPr>
        <w:ind w:left="426" w:hanging="426"/>
        <w:jc w:val="both"/>
      </w:pPr>
      <w:r w:rsidRPr="0087435D">
        <w:t>Do doby vyčíslení oprávněných nároků smluvních stran a do doby dohody o vzájemném vyrovnání těchto nároků, je objednatel oprávněn zadržet  veškeré fakturované a splatné platby zhotoviteli.</w:t>
      </w:r>
    </w:p>
    <w:p w:rsidR="00A900F6" w:rsidRPr="0087435D" w:rsidRDefault="00A900F6" w:rsidP="00926AB8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V dalším se v případě odstoupení od smlouvy postupuje dle příslušných ustanovení obchodního zákoníku v platném znění.</w:t>
      </w:r>
    </w:p>
    <w:p w:rsidR="00A900F6" w:rsidRPr="0087435D" w:rsidRDefault="00A900F6" w:rsidP="00926AB8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V případě odstoupení od smlouvy je objednatel povinen nahradit zhotovenou část PD v ceně odpovídající rozsahu částečného provedení díla podle rozpočtu.</w:t>
      </w:r>
    </w:p>
    <w:p w:rsidR="00A900F6" w:rsidRPr="0087435D" w:rsidRDefault="00A900F6" w:rsidP="00926AB8">
      <w:pPr>
        <w:tabs>
          <w:tab w:val="left" w:pos="426"/>
        </w:tabs>
        <w:ind w:left="900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  <w:ind w:left="900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  <w:ind w:left="900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  <w:r w:rsidRPr="0087435D">
        <w:rPr>
          <w:b/>
          <w:bCs/>
        </w:rPr>
        <w:t>XI.</w:t>
      </w: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  <w:r w:rsidRPr="0087435D">
        <w:rPr>
          <w:b/>
          <w:bCs/>
        </w:rPr>
        <w:t>Zvláštní ujednání</w:t>
      </w: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</w:pPr>
      <w:r w:rsidRPr="0087435D">
        <w:t xml:space="preserve"> </w:t>
      </w:r>
    </w:p>
    <w:p w:rsidR="00A900F6" w:rsidRPr="0087435D" w:rsidRDefault="00A900F6" w:rsidP="00926AB8">
      <w:pPr>
        <w:pStyle w:val="Zkladntextodsazen23"/>
        <w:numPr>
          <w:ilvl w:val="0"/>
          <w:numId w:val="9"/>
        </w:numPr>
        <w:jc w:val="both"/>
      </w:pPr>
      <w:r w:rsidRPr="0087435D">
        <w:t>Zhotovitel je povinen poskytnout součinnost při výkonu finanční kontroly a auditu vynaložených prostředků vyplývající ze zákona č. 320/2001 Sb., o finanční kontrole ve veřejné správě, ve znění pozdějších předpisů.</w:t>
      </w:r>
    </w:p>
    <w:p w:rsidR="00A900F6" w:rsidRPr="0087435D" w:rsidRDefault="00A900F6" w:rsidP="00926AB8">
      <w:pPr>
        <w:pStyle w:val="Zkladntextodsazen23"/>
      </w:pPr>
    </w:p>
    <w:p w:rsidR="00A900F6" w:rsidRPr="0087435D" w:rsidRDefault="00A900F6" w:rsidP="00926AB8">
      <w:pPr>
        <w:pStyle w:val="Zkladntextodsazen23"/>
      </w:pP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  <w:r w:rsidRPr="0087435D">
        <w:rPr>
          <w:b/>
          <w:bCs/>
        </w:rPr>
        <w:t>článek XII.</w:t>
      </w: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  <w:r w:rsidRPr="0087435D">
        <w:rPr>
          <w:b/>
          <w:bCs/>
        </w:rPr>
        <w:t>Ostatní ujednání</w:t>
      </w: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numPr>
          <w:ilvl w:val="0"/>
          <w:numId w:val="10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jc w:val="both"/>
      </w:pPr>
      <w:r w:rsidRPr="0087435D">
        <w:t>Objednatel umožní zhotoviteli přístup na stavební pozemky a do stavebních objektů za účelem plnění předmětu smlouvy.</w:t>
      </w:r>
    </w:p>
    <w:p w:rsidR="00A900F6" w:rsidRPr="0087435D" w:rsidRDefault="00A900F6" w:rsidP="00926AB8">
      <w:pPr>
        <w:numPr>
          <w:ilvl w:val="0"/>
          <w:numId w:val="10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jc w:val="both"/>
      </w:pPr>
      <w:r w:rsidRPr="0087435D">
        <w:t>Zhotovitel bude provádět dílo v souladu s normami platnými  ke dni podpisu smlouvy, příp. jejich novelizacemi a v souladu se stavebním zákonem č.183/2006 Sb. a předpisy souvisejícími. Zhotovitel se bude řídit  výchozími podklady objednatele, jeho pokyny, zápisy, dohodami oprávněných pracovníků smluvních stran a bude průběžně informovat objednatele o stavu rozpracovaného díla.</w:t>
      </w:r>
    </w:p>
    <w:p w:rsidR="00A900F6" w:rsidRPr="0087435D" w:rsidRDefault="00A900F6" w:rsidP="00926AB8">
      <w:pPr>
        <w:numPr>
          <w:ilvl w:val="0"/>
          <w:numId w:val="10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jc w:val="both"/>
      </w:pPr>
      <w:r w:rsidRPr="0087435D">
        <w:t>Zhotovitel prohlašuje, že má uzavřeno pojištění odpovědnosti za škody způsobené při výkonu projekčních činností.</w:t>
      </w: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ind w:left="900"/>
        <w:jc w:val="center"/>
        <w:rPr>
          <w:b/>
          <w:bCs/>
        </w:rPr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jc w:val="center"/>
        <w:rPr>
          <w:b/>
          <w:bCs/>
        </w:rPr>
      </w:pPr>
      <w:r w:rsidRPr="0087435D">
        <w:rPr>
          <w:b/>
          <w:bCs/>
        </w:rPr>
        <w:t>článek XIII.</w:t>
      </w:r>
    </w:p>
    <w:p w:rsidR="00A900F6" w:rsidRPr="0087435D" w:rsidRDefault="00A900F6" w:rsidP="00926AB8">
      <w:pPr>
        <w:pStyle w:val="Heading4"/>
        <w:numPr>
          <w:ilvl w:val="12"/>
          <w:numId w:val="0"/>
        </w:numPr>
        <w:spacing w:before="0" w:after="0"/>
        <w:jc w:val="center"/>
        <w:rPr>
          <w:sz w:val="24"/>
          <w:szCs w:val="24"/>
        </w:rPr>
      </w:pPr>
      <w:r w:rsidRPr="0087435D">
        <w:rPr>
          <w:sz w:val="24"/>
          <w:szCs w:val="24"/>
        </w:rPr>
        <w:t>Provádění díla</w:t>
      </w:r>
    </w:p>
    <w:p w:rsidR="00A900F6" w:rsidRPr="0087435D" w:rsidRDefault="00A900F6" w:rsidP="00926AB8"/>
    <w:p w:rsidR="00A900F6" w:rsidRPr="0087435D" w:rsidRDefault="00A900F6" w:rsidP="00926AB8">
      <w:pPr>
        <w:pStyle w:val="Zkladntextodsazen32"/>
        <w:numPr>
          <w:ilvl w:val="12"/>
          <w:numId w:val="0"/>
        </w:numPr>
        <w:ind w:left="426" w:hanging="426"/>
      </w:pPr>
      <w:r w:rsidRPr="0087435D">
        <w:t>1.    Objednatel je oprávněn kontrolovat provádění díla prostřednictvím oprávněných osob. Oprávněné osoby objednatele: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ind w:left="567" w:firstLine="333"/>
      </w:pPr>
      <w:r w:rsidRPr="0087435D">
        <w:t xml:space="preserve">ve věcech smluvních:  </w:t>
      </w:r>
      <w:r w:rsidRPr="0087435D">
        <w:tab/>
        <w:t>RNDr. Jana Bímová, starostka města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ind w:left="900"/>
      </w:pPr>
      <w:r w:rsidRPr="0087435D">
        <w:t xml:space="preserve">ve věcech technických:  </w:t>
      </w:r>
      <w:r w:rsidRPr="0087435D">
        <w:tab/>
        <w:t>Radomír Jandura, referent investic města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ind w:left="900"/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</w:pPr>
      <w:r w:rsidRPr="0087435D">
        <w:t>2.    Zhotovitele při jednání s objednatelem jsou oprávněni zastupovat oprávněné osoby.</w:t>
      </w:r>
    </w:p>
    <w:p w:rsidR="00A900F6" w:rsidRPr="0087435D" w:rsidRDefault="00A900F6" w:rsidP="00926AB8">
      <w:pPr>
        <w:pStyle w:val="Zkladntextodsazen23"/>
        <w:numPr>
          <w:ilvl w:val="12"/>
          <w:numId w:val="0"/>
        </w:numPr>
        <w:ind w:left="426" w:hanging="426"/>
      </w:pPr>
      <w:r w:rsidRPr="0087435D">
        <w:t xml:space="preserve">       Oprávněné osoby zhotovitele: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ind w:left="426" w:hanging="426"/>
      </w:pPr>
      <w:r w:rsidRPr="0087435D">
        <w:t xml:space="preserve">               ve věcech smluvních:  </w:t>
      </w:r>
      <w:r w:rsidRPr="0087435D">
        <w:rPr>
          <w:highlight w:val="yellow"/>
        </w:rPr>
        <w:t>…………………………</w:t>
      </w:r>
      <w:r w:rsidRPr="0087435D">
        <w:t>.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ind w:left="426" w:hanging="426"/>
      </w:pPr>
      <w:r w:rsidRPr="0087435D">
        <w:t xml:space="preserve">               ve věcech technických : </w:t>
      </w:r>
      <w:r w:rsidRPr="0087435D">
        <w:rPr>
          <w:highlight w:val="yellow"/>
        </w:rPr>
        <w:t>………………………..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jc w:val="center"/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jc w:val="center"/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jc w:val="center"/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jc w:val="center"/>
        <w:rPr>
          <w:b/>
          <w:bCs/>
        </w:rPr>
      </w:pPr>
      <w:r w:rsidRPr="0087435D">
        <w:rPr>
          <w:b/>
          <w:bCs/>
        </w:rPr>
        <w:t>článek XIV.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jc w:val="center"/>
        <w:rPr>
          <w:b/>
          <w:bCs/>
        </w:rPr>
      </w:pPr>
      <w:r w:rsidRPr="0087435D">
        <w:rPr>
          <w:b/>
          <w:bCs/>
        </w:rPr>
        <w:t>Závěrečná ustanovení</w:t>
      </w:r>
    </w:p>
    <w:p w:rsidR="00A900F6" w:rsidRPr="0087435D" w:rsidRDefault="00A900F6" w:rsidP="00926AB8">
      <w:pPr>
        <w:numPr>
          <w:ilvl w:val="12"/>
          <w:numId w:val="0"/>
        </w:numPr>
        <w:tabs>
          <w:tab w:val="left" w:pos="426"/>
        </w:tabs>
        <w:jc w:val="center"/>
        <w:rPr>
          <w:b/>
          <w:bCs/>
        </w:rPr>
      </w:pPr>
    </w:p>
    <w:p w:rsidR="00A900F6" w:rsidRPr="0087435D" w:rsidRDefault="00A900F6" w:rsidP="009B27C5">
      <w:pPr>
        <w:pStyle w:val="Zkladntextodsazen23"/>
        <w:numPr>
          <w:ilvl w:val="3"/>
          <w:numId w:val="10"/>
        </w:numPr>
        <w:tabs>
          <w:tab w:val="clear" w:pos="426"/>
          <w:tab w:val="left" w:pos="567"/>
        </w:tabs>
        <w:ind w:left="426" w:hanging="426"/>
        <w:jc w:val="both"/>
      </w:pPr>
      <w:r w:rsidRPr="0087435D">
        <w:t>Veškeré změny a doplňky smlouvy mohou být provedeny jen formou písemných dodatků, které se stávají po podpisu oběma smluvními stranami nedílnou součástí této smlouvy.</w:t>
      </w:r>
    </w:p>
    <w:p w:rsidR="00A900F6" w:rsidRPr="0087435D" w:rsidRDefault="00A900F6" w:rsidP="009B27C5">
      <w:pPr>
        <w:numPr>
          <w:ilvl w:val="3"/>
          <w:numId w:val="10"/>
        </w:numPr>
        <w:tabs>
          <w:tab w:val="left" w:pos="567"/>
          <w:tab w:val="left" w:pos="2520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Vztahy mezi smluvními stranami neupravené touto smlouvou se řídí příslušnými ustanoveními obchodního zákoníku a obecně platnými právními  předpisy.</w:t>
      </w:r>
    </w:p>
    <w:p w:rsidR="00A900F6" w:rsidRPr="0087435D" w:rsidRDefault="00A900F6" w:rsidP="009B27C5">
      <w:pPr>
        <w:numPr>
          <w:ilvl w:val="3"/>
          <w:numId w:val="10"/>
        </w:numPr>
        <w:tabs>
          <w:tab w:val="left" w:pos="567"/>
          <w:tab w:val="left" w:pos="2520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 xml:space="preserve">Smluvní strany výslovně souhlasí s tím, aby tato smlouva byla uvedena v Centrální evidenci smluv (CES), která je veřejně přístupná a která obsahuje údaje o smluvních stranách, předmětu smlouvy, číselné označení této smlouvy a datum jejího podpisu. </w:t>
      </w:r>
    </w:p>
    <w:p w:rsidR="00A900F6" w:rsidRPr="0087435D" w:rsidRDefault="00A900F6" w:rsidP="009B27C5">
      <w:pPr>
        <w:numPr>
          <w:ilvl w:val="3"/>
          <w:numId w:val="10"/>
        </w:numPr>
        <w:tabs>
          <w:tab w:val="left" w:pos="567"/>
          <w:tab w:val="left" w:pos="2520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Smluvní strany prohlašují, že skutečnosti uvedené v této smlouvě nepovažují za obchodní tajemství ve smyslu §17 obchodního zákoníku a udělují svolení k jejich užití a zveřejnění bez stanovení jakýchkoli dalších podmínek.</w:t>
      </w:r>
    </w:p>
    <w:p w:rsidR="00A900F6" w:rsidRPr="0087435D" w:rsidRDefault="00A900F6" w:rsidP="009B27C5">
      <w:pPr>
        <w:numPr>
          <w:ilvl w:val="3"/>
          <w:numId w:val="10"/>
        </w:numPr>
        <w:tabs>
          <w:tab w:val="left" w:pos="567"/>
          <w:tab w:val="left" w:pos="2520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87435D">
        <w:t>Smlouva je vyhotovena ve 2 stejnopisech s platností originálu, z nichž každá smluvní strana obdrží jeden.</w:t>
      </w:r>
    </w:p>
    <w:p w:rsidR="00A900F6" w:rsidRPr="0087435D" w:rsidRDefault="00A900F6" w:rsidP="009B27C5">
      <w:pPr>
        <w:numPr>
          <w:ilvl w:val="12"/>
          <w:numId w:val="0"/>
        </w:numPr>
        <w:tabs>
          <w:tab w:val="left" w:pos="567"/>
          <w:tab w:val="left" w:pos="2520"/>
        </w:tabs>
        <w:jc w:val="both"/>
      </w:pPr>
      <w:r w:rsidRPr="0087435D">
        <w:t>6.    Smlouva nabývá platnosti a účinnosti dnem podpisu oběma smluvními stranami.</w:t>
      </w:r>
    </w:p>
    <w:p w:rsidR="00A900F6" w:rsidRPr="0087435D" w:rsidRDefault="00A900F6" w:rsidP="009B27C5">
      <w:pPr>
        <w:numPr>
          <w:ilvl w:val="12"/>
          <w:numId w:val="0"/>
        </w:numPr>
        <w:tabs>
          <w:tab w:val="left" w:pos="567"/>
          <w:tab w:val="left" w:pos="2520"/>
        </w:tabs>
        <w:jc w:val="both"/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567"/>
          <w:tab w:val="left" w:pos="2520"/>
        </w:tabs>
      </w:pPr>
    </w:p>
    <w:p w:rsidR="00A900F6" w:rsidRPr="0087435D" w:rsidRDefault="00A900F6" w:rsidP="00926AB8">
      <w:pPr>
        <w:numPr>
          <w:ilvl w:val="12"/>
          <w:numId w:val="0"/>
        </w:numPr>
        <w:tabs>
          <w:tab w:val="left" w:pos="567"/>
        </w:tabs>
        <w:ind w:left="900"/>
      </w:pPr>
    </w:p>
    <w:p w:rsidR="00A900F6" w:rsidRPr="0087435D" w:rsidRDefault="00A900F6" w:rsidP="00926AB8">
      <w:pPr>
        <w:numPr>
          <w:ilvl w:val="12"/>
          <w:numId w:val="0"/>
        </w:numPr>
      </w:pPr>
    </w:p>
    <w:p w:rsidR="00A900F6" w:rsidRPr="0087435D" w:rsidRDefault="00A900F6" w:rsidP="00926AB8">
      <w:pPr>
        <w:numPr>
          <w:ilvl w:val="12"/>
          <w:numId w:val="0"/>
        </w:numPr>
      </w:pPr>
      <w:r w:rsidRPr="0087435D">
        <w:t xml:space="preserve">           V Dobrovici dne :  </w:t>
      </w:r>
      <w:r w:rsidRPr="0087435D">
        <w:tab/>
      </w:r>
      <w:r w:rsidRPr="0087435D">
        <w:tab/>
      </w:r>
      <w:r w:rsidRPr="0087435D">
        <w:tab/>
      </w:r>
      <w:r w:rsidRPr="0087435D">
        <w:tab/>
      </w:r>
      <w:r w:rsidRPr="0087435D">
        <w:tab/>
        <w:t xml:space="preserve">V </w:t>
      </w:r>
      <w:r w:rsidRPr="0087435D">
        <w:rPr>
          <w:highlight w:val="yellow"/>
        </w:rPr>
        <w:t>…………….</w:t>
      </w:r>
      <w:r w:rsidRPr="0087435D">
        <w:t xml:space="preserve"> dne:</w:t>
      </w:r>
      <w:r w:rsidRPr="0087435D">
        <w:rPr>
          <w:highlight w:val="yellow"/>
        </w:rPr>
        <w:t>………….</w:t>
      </w:r>
    </w:p>
    <w:p w:rsidR="00A900F6" w:rsidRPr="0087435D" w:rsidRDefault="00A900F6" w:rsidP="0072629C">
      <w:pPr>
        <w:numPr>
          <w:ilvl w:val="12"/>
          <w:numId w:val="0"/>
        </w:numPr>
        <w:ind w:left="709" w:hanging="349"/>
      </w:pPr>
    </w:p>
    <w:p w:rsidR="00A900F6" w:rsidRPr="0087435D" w:rsidRDefault="00A900F6" w:rsidP="0072629C">
      <w:pPr>
        <w:numPr>
          <w:ilvl w:val="12"/>
          <w:numId w:val="0"/>
        </w:numPr>
        <w:ind w:left="709" w:hanging="349"/>
      </w:pPr>
    </w:p>
    <w:p w:rsidR="00A900F6" w:rsidRPr="0087435D" w:rsidRDefault="00A900F6" w:rsidP="0072629C">
      <w:pPr>
        <w:numPr>
          <w:ilvl w:val="12"/>
          <w:numId w:val="0"/>
        </w:numPr>
        <w:ind w:left="709" w:hanging="349"/>
      </w:pPr>
    </w:p>
    <w:p w:rsidR="00A900F6" w:rsidRPr="0087435D" w:rsidRDefault="00A900F6" w:rsidP="0072629C">
      <w:pPr>
        <w:numPr>
          <w:ilvl w:val="12"/>
          <w:numId w:val="0"/>
        </w:numPr>
        <w:ind w:left="709" w:hanging="349"/>
      </w:pPr>
    </w:p>
    <w:p w:rsidR="00A900F6" w:rsidRPr="0087435D" w:rsidRDefault="00A900F6" w:rsidP="00BC5C26">
      <w:pPr>
        <w:numPr>
          <w:ilvl w:val="12"/>
          <w:numId w:val="0"/>
        </w:numPr>
        <w:ind w:left="349" w:hanging="349"/>
      </w:pPr>
      <w:r w:rsidRPr="0087435D">
        <w:t xml:space="preserve">            Objednatel :</w:t>
      </w:r>
      <w:r w:rsidRPr="0087435D">
        <w:tab/>
      </w:r>
      <w:r w:rsidRPr="0087435D">
        <w:tab/>
      </w:r>
      <w:r w:rsidRPr="0087435D">
        <w:tab/>
      </w:r>
      <w:r w:rsidRPr="0087435D">
        <w:tab/>
      </w:r>
      <w:r w:rsidRPr="0087435D">
        <w:tab/>
      </w:r>
      <w:r w:rsidRPr="0087435D">
        <w:tab/>
        <w:t>Zhotovitel :</w:t>
      </w:r>
    </w:p>
    <w:p w:rsidR="00A900F6" w:rsidRPr="0087435D" w:rsidRDefault="00A900F6" w:rsidP="0072629C">
      <w:pPr>
        <w:numPr>
          <w:ilvl w:val="12"/>
          <w:numId w:val="0"/>
        </w:numPr>
      </w:pPr>
    </w:p>
    <w:p w:rsidR="00A900F6" w:rsidRPr="0087435D" w:rsidRDefault="00A900F6" w:rsidP="0072629C">
      <w:pPr>
        <w:numPr>
          <w:ilvl w:val="12"/>
          <w:numId w:val="0"/>
        </w:numPr>
        <w:rPr>
          <w:b/>
          <w:bCs/>
        </w:rPr>
      </w:pPr>
    </w:p>
    <w:p w:rsidR="00A900F6" w:rsidRPr="0087435D" w:rsidRDefault="00A900F6">
      <w:pPr>
        <w:spacing w:line="218" w:lineRule="auto"/>
        <w:jc w:val="center"/>
        <w:rPr>
          <w:b/>
          <w:bCs/>
          <w:color w:val="000000"/>
        </w:rPr>
      </w:pPr>
    </w:p>
    <w:p w:rsidR="00A900F6" w:rsidRPr="0087435D" w:rsidRDefault="00A900F6" w:rsidP="0094679E">
      <w:pPr>
        <w:spacing w:line="218" w:lineRule="auto"/>
        <w:rPr>
          <w:b/>
          <w:bCs/>
          <w:color w:val="000000"/>
        </w:rPr>
      </w:pPr>
    </w:p>
    <w:p w:rsidR="00A900F6" w:rsidRPr="0087435D" w:rsidRDefault="00A900F6" w:rsidP="00637ACC">
      <w:pPr>
        <w:tabs>
          <w:tab w:val="left" w:pos="426"/>
          <w:tab w:val="left" w:pos="6379"/>
        </w:tabs>
        <w:spacing w:line="218" w:lineRule="auto"/>
        <w:ind w:left="426"/>
        <w:rPr>
          <w:b/>
          <w:bCs/>
          <w:color w:val="000000"/>
        </w:rPr>
      </w:pPr>
    </w:p>
    <w:sectPr w:rsidR="00A900F6" w:rsidRPr="0087435D" w:rsidSect="00C44A55">
      <w:footerReference w:type="default" r:id="rId7"/>
      <w:footnotePr>
        <w:numRestart w:val="eachPage"/>
      </w:footnotePr>
      <w:endnotePr>
        <w:numFmt w:val="decimal"/>
        <w:numStart w:val="0"/>
      </w:endnotePr>
      <w:pgSz w:w="11806" w:h="16700" w:code="9"/>
      <w:pgMar w:top="851" w:right="890" w:bottom="709" w:left="1276" w:header="567" w:footer="5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F6" w:rsidRDefault="00A900F6">
      <w:r>
        <w:separator/>
      </w:r>
    </w:p>
  </w:endnote>
  <w:endnote w:type="continuationSeparator" w:id="0">
    <w:p w:rsidR="00A900F6" w:rsidRDefault="00A9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F6" w:rsidRDefault="00A900F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(celkem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F6" w:rsidRDefault="00A900F6">
      <w:r>
        <w:separator/>
      </w:r>
    </w:p>
  </w:footnote>
  <w:footnote w:type="continuationSeparator" w:id="0">
    <w:p w:rsidR="00A900F6" w:rsidRDefault="00A90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B0F"/>
    <w:multiLevelType w:val="multilevel"/>
    <w:tmpl w:val="23909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9A7654"/>
    <w:multiLevelType w:val="multilevel"/>
    <w:tmpl w:val="591848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ABF6E81"/>
    <w:multiLevelType w:val="multilevel"/>
    <w:tmpl w:val="591848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4CA410C"/>
    <w:multiLevelType w:val="hybridMultilevel"/>
    <w:tmpl w:val="05DE52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AE56D1"/>
    <w:multiLevelType w:val="multilevel"/>
    <w:tmpl w:val="591848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2CA74468"/>
    <w:multiLevelType w:val="hybridMultilevel"/>
    <w:tmpl w:val="72F47604"/>
    <w:lvl w:ilvl="0" w:tplc="040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3CA8"/>
    <w:multiLevelType w:val="hybridMultilevel"/>
    <w:tmpl w:val="60341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C601FA"/>
    <w:multiLevelType w:val="multilevel"/>
    <w:tmpl w:val="591848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4B245713"/>
    <w:multiLevelType w:val="hybridMultilevel"/>
    <w:tmpl w:val="62A6173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52BF"/>
    <w:multiLevelType w:val="hybridMultilevel"/>
    <w:tmpl w:val="7B0262F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63341B6E"/>
    <w:multiLevelType w:val="multilevel"/>
    <w:tmpl w:val="591848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B96206B"/>
    <w:multiLevelType w:val="multilevel"/>
    <w:tmpl w:val="5C7C9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D8"/>
    <w:rsid w:val="000167BB"/>
    <w:rsid w:val="0001729B"/>
    <w:rsid w:val="0004385E"/>
    <w:rsid w:val="000718D8"/>
    <w:rsid w:val="0008302D"/>
    <w:rsid w:val="000B7F8A"/>
    <w:rsid w:val="000D316C"/>
    <w:rsid w:val="000E75B5"/>
    <w:rsid w:val="000F518B"/>
    <w:rsid w:val="00101C95"/>
    <w:rsid w:val="001176A2"/>
    <w:rsid w:val="00137252"/>
    <w:rsid w:val="00152E72"/>
    <w:rsid w:val="0017359B"/>
    <w:rsid w:val="001B5A68"/>
    <w:rsid w:val="001C4893"/>
    <w:rsid w:val="001C6441"/>
    <w:rsid w:val="001D56E6"/>
    <w:rsid w:val="001E2506"/>
    <w:rsid w:val="001F5563"/>
    <w:rsid w:val="002050AC"/>
    <w:rsid w:val="00207836"/>
    <w:rsid w:val="002348EC"/>
    <w:rsid w:val="00245196"/>
    <w:rsid w:val="00245D09"/>
    <w:rsid w:val="00272074"/>
    <w:rsid w:val="002735DC"/>
    <w:rsid w:val="002A4A5D"/>
    <w:rsid w:val="002A7BA8"/>
    <w:rsid w:val="002C549F"/>
    <w:rsid w:val="002C5737"/>
    <w:rsid w:val="002E5AF4"/>
    <w:rsid w:val="00315656"/>
    <w:rsid w:val="00320CB6"/>
    <w:rsid w:val="0032385B"/>
    <w:rsid w:val="0032776B"/>
    <w:rsid w:val="00336224"/>
    <w:rsid w:val="00352D55"/>
    <w:rsid w:val="0035799F"/>
    <w:rsid w:val="00381168"/>
    <w:rsid w:val="00384CA3"/>
    <w:rsid w:val="00387FA1"/>
    <w:rsid w:val="003A6785"/>
    <w:rsid w:val="003B4613"/>
    <w:rsid w:val="003B7B94"/>
    <w:rsid w:val="003C5C3C"/>
    <w:rsid w:val="003D7160"/>
    <w:rsid w:val="003F1ED4"/>
    <w:rsid w:val="00402F15"/>
    <w:rsid w:val="00421697"/>
    <w:rsid w:val="00422C61"/>
    <w:rsid w:val="00426699"/>
    <w:rsid w:val="00447EC9"/>
    <w:rsid w:val="00467C5E"/>
    <w:rsid w:val="004A1A11"/>
    <w:rsid w:val="004A5349"/>
    <w:rsid w:val="004A6D87"/>
    <w:rsid w:val="004B1143"/>
    <w:rsid w:val="004C4B38"/>
    <w:rsid w:val="004C6343"/>
    <w:rsid w:val="005017C6"/>
    <w:rsid w:val="005076E1"/>
    <w:rsid w:val="00510636"/>
    <w:rsid w:val="00512610"/>
    <w:rsid w:val="00515BBB"/>
    <w:rsid w:val="00516C02"/>
    <w:rsid w:val="005221F4"/>
    <w:rsid w:val="005447E3"/>
    <w:rsid w:val="0054636F"/>
    <w:rsid w:val="00561E10"/>
    <w:rsid w:val="00572B36"/>
    <w:rsid w:val="005D0FA6"/>
    <w:rsid w:val="005E0EF7"/>
    <w:rsid w:val="005E2B2C"/>
    <w:rsid w:val="005F2FFE"/>
    <w:rsid w:val="006001D8"/>
    <w:rsid w:val="00604419"/>
    <w:rsid w:val="006217A1"/>
    <w:rsid w:val="0062317C"/>
    <w:rsid w:val="00637ACC"/>
    <w:rsid w:val="006402E5"/>
    <w:rsid w:val="00663D05"/>
    <w:rsid w:val="00665C11"/>
    <w:rsid w:val="006752F5"/>
    <w:rsid w:val="006964D6"/>
    <w:rsid w:val="00697E37"/>
    <w:rsid w:val="006B7993"/>
    <w:rsid w:val="006C386C"/>
    <w:rsid w:val="00700C37"/>
    <w:rsid w:val="007014A8"/>
    <w:rsid w:val="0070388C"/>
    <w:rsid w:val="0072629C"/>
    <w:rsid w:val="00750266"/>
    <w:rsid w:val="00784635"/>
    <w:rsid w:val="007905AE"/>
    <w:rsid w:val="007C30D4"/>
    <w:rsid w:val="007D11DB"/>
    <w:rsid w:val="007D5DE1"/>
    <w:rsid w:val="00824A9C"/>
    <w:rsid w:val="0087435D"/>
    <w:rsid w:val="008766FD"/>
    <w:rsid w:val="00885BD6"/>
    <w:rsid w:val="00894D28"/>
    <w:rsid w:val="008A05EF"/>
    <w:rsid w:val="008C6946"/>
    <w:rsid w:val="008D2097"/>
    <w:rsid w:val="008E7236"/>
    <w:rsid w:val="008F2CD1"/>
    <w:rsid w:val="009039B6"/>
    <w:rsid w:val="00904487"/>
    <w:rsid w:val="009113D3"/>
    <w:rsid w:val="00926AB8"/>
    <w:rsid w:val="0094679E"/>
    <w:rsid w:val="009636FA"/>
    <w:rsid w:val="00990498"/>
    <w:rsid w:val="00997CC0"/>
    <w:rsid w:val="009A06AB"/>
    <w:rsid w:val="009B27C5"/>
    <w:rsid w:val="009B3993"/>
    <w:rsid w:val="009C057B"/>
    <w:rsid w:val="009C10A2"/>
    <w:rsid w:val="009F75AB"/>
    <w:rsid w:val="00A03B74"/>
    <w:rsid w:val="00A209EB"/>
    <w:rsid w:val="00A27AE8"/>
    <w:rsid w:val="00A56306"/>
    <w:rsid w:val="00A57119"/>
    <w:rsid w:val="00A60919"/>
    <w:rsid w:val="00A6180C"/>
    <w:rsid w:val="00A85954"/>
    <w:rsid w:val="00A876BE"/>
    <w:rsid w:val="00A900F6"/>
    <w:rsid w:val="00A9264E"/>
    <w:rsid w:val="00A936EE"/>
    <w:rsid w:val="00AB0F2E"/>
    <w:rsid w:val="00AF216A"/>
    <w:rsid w:val="00AF679B"/>
    <w:rsid w:val="00B013C3"/>
    <w:rsid w:val="00B179CA"/>
    <w:rsid w:val="00B402B9"/>
    <w:rsid w:val="00B61804"/>
    <w:rsid w:val="00B748E1"/>
    <w:rsid w:val="00B953CB"/>
    <w:rsid w:val="00BA4239"/>
    <w:rsid w:val="00BB745F"/>
    <w:rsid w:val="00BC5C26"/>
    <w:rsid w:val="00BE3D6E"/>
    <w:rsid w:val="00BF2FD2"/>
    <w:rsid w:val="00BF6FCC"/>
    <w:rsid w:val="00C23449"/>
    <w:rsid w:val="00C26957"/>
    <w:rsid w:val="00C34744"/>
    <w:rsid w:val="00C44A55"/>
    <w:rsid w:val="00CB3794"/>
    <w:rsid w:val="00CC3D7E"/>
    <w:rsid w:val="00CE52F5"/>
    <w:rsid w:val="00CF1CDF"/>
    <w:rsid w:val="00D05BDD"/>
    <w:rsid w:val="00D252E9"/>
    <w:rsid w:val="00D63DB9"/>
    <w:rsid w:val="00D808DC"/>
    <w:rsid w:val="00D90B0F"/>
    <w:rsid w:val="00D968B8"/>
    <w:rsid w:val="00DE2BD3"/>
    <w:rsid w:val="00DF496D"/>
    <w:rsid w:val="00DF7945"/>
    <w:rsid w:val="00E05603"/>
    <w:rsid w:val="00E151E2"/>
    <w:rsid w:val="00E3401C"/>
    <w:rsid w:val="00E801EF"/>
    <w:rsid w:val="00E80F86"/>
    <w:rsid w:val="00EA0232"/>
    <w:rsid w:val="00EB111E"/>
    <w:rsid w:val="00ED2F11"/>
    <w:rsid w:val="00ED4034"/>
    <w:rsid w:val="00EE5689"/>
    <w:rsid w:val="00EF476E"/>
    <w:rsid w:val="00F165E3"/>
    <w:rsid w:val="00F20BA7"/>
    <w:rsid w:val="00F815A8"/>
    <w:rsid w:val="00F85FEF"/>
    <w:rsid w:val="00FA2B55"/>
    <w:rsid w:val="00FC524C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26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4893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6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262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E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489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1ED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1ED4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636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C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6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893"/>
    <w:rPr>
      <w:sz w:val="24"/>
      <w:szCs w:val="24"/>
    </w:rPr>
  </w:style>
  <w:style w:type="paragraph" w:customStyle="1" w:styleId="Textparagrafu">
    <w:name w:val="Text paragrafu"/>
    <w:basedOn w:val="Normal"/>
    <w:uiPriority w:val="99"/>
    <w:rsid w:val="001F5563"/>
    <w:pPr>
      <w:spacing w:before="240"/>
      <w:ind w:firstLine="425"/>
      <w:jc w:val="both"/>
      <w:outlineLvl w:val="5"/>
    </w:pPr>
  </w:style>
  <w:style w:type="paragraph" w:styleId="ListParagraph">
    <w:name w:val="List Paragraph"/>
    <w:basedOn w:val="Normal"/>
    <w:uiPriority w:val="99"/>
    <w:qFormat/>
    <w:rsid w:val="000F518B"/>
    <w:pPr>
      <w:ind w:left="720" w:hanging="181"/>
    </w:pPr>
    <w:rPr>
      <w:rFonts w:ascii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12610"/>
    <w:pPr>
      <w:spacing w:after="120" w:line="480" w:lineRule="auto"/>
      <w:ind w:left="283" w:hanging="181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2610"/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C48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489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C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4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4893"/>
  </w:style>
  <w:style w:type="paragraph" w:styleId="BalloonText">
    <w:name w:val="Balloon Text"/>
    <w:basedOn w:val="Normal"/>
    <w:link w:val="BalloonTextChar"/>
    <w:uiPriority w:val="99"/>
    <w:semiHidden/>
    <w:rsid w:val="001C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8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6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224"/>
    <w:rPr>
      <w:b/>
      <w:bCs/>
    </w:rPr>
  </w:style>
  <w:style w:type="paragraph" w:customStyle="1" w:styleId="Zkladntext22">
    <w:name w:val="Základní text 22"/>
    <w:basedOn w:val="Normal"/>
    <w:uiPriority w:val="99"/>
    <w:rsid w:val="0072629C"/>
    <w:pPr>
      <w:overflowPunct w:val="0"/>
      <w:autoSpaceDE w:val="0"/>
      <w:autoSpaceDN w:val="0"/>
      <w:adjustRightInd w:val="0"/>
      <w:spacing w:before="60" w:line="240" w:lineRule="atLeast"/>
      <w:ind w:left="426" w:hanging="426"/>
      <w:jc w:val="both"/>
    </w:pPr>
  </w:style>
  <w:style w:type="paragraph" w:customStyle="1" w:styleId="Zkladntextodsazen21">
    <w:name w:val="Základní text odsazený 21"/>
    <w:basedOn w:val="Normal"/>
    <w:uiPriority w:val="99"/>
    <w:rsid w:val="0072629C"/>
    <w:pPr>
      <w:overflowPunct w:val="0"/>
      <w:autoSpaceDE w:val="0"/>
      <w:autoSpaceDN w:val="0"/>
      <w:adjustRightInd w:val="0"/>
      <w:spacing w:before="60" w:line="240" w:lineRule="atLeast"/>
      <w:ind w:left="567" w:hanging="567"/>
      <w:jc w:val="both"/>
    </w:pPr>
  </w:style>
  <w:style w:type="paragraph" w:customStyle="1" w:styleId="Zkladntext26">
    <w:name w:val="Základní text 26"/>
    <w:basedOn w:val="Normal"/>
    <w:uiPriority w:val="99"/>
    <w:rsid w:val="0072629C"/>
    <w:pPr>
      <w:tabs>
        <w:tab w:val="left" w:pos="426"/>
      </w:tabs>
      <w:overflowPunct w:val="0"/>
      <w:autoSpaceDE w:val="0"/>
      <w:autoSpaceDN w:val="0"/>
      <w:adjustRightInd w:val="0"/>
      <w:ind w:left="1800"/>
    </w:pPr>
  </w:style>
  <w:style w:type="paragraph" w:customStyle="1" w:styleId="Zkladntextodsazen23">
    <w:name w:val="Základní text odsazený 23"/>
    <w:basedOn w:val="Normal"/>
    <w:uiPriority w:val="99"/>
    <w:rsid w:val="0072629C"/>
    <w:pPr>
      <w:tabs>
        <w:tab w:val="left" w:pos="426"/>
      </w:tabs>
      <w:overflowPunct w:val="0"/>
      <w:autoSpaceDE w:val="0"/>
      <w:autoSpaceDN w:val="0"/>
      <w:adjustRightInd w:val="0"/>
      <w:ind w:left="426" w:hanging="426"/>
    </w:pPr>
  </w:style>
  <w:style w:type="paragraph" w:customStyle="1" w:styleId="Zkladntextodsazen32">
    <w:name w:val="Základní text odsazený 32"/>
    <w:basedOn w:val="Normal"/>
    <w:uiPriority w:val="99"/>
    <w:rsid w:val="0072629C"/>
    <w:pPr>
      <w:tabs>
        <w:tab w:val="left" w:pos="426"/>
      </w:tabs>
      <w:overflowPunct w:val="0"/>
      <w:autoSpaceDE w:val="0"/>
      <w:autoSpaceDN w:val="0"/>
      <w:adjustRightInd w:val="0"/>
      <w:ind w:left="900" w:hanging="900"/>
    </w:pPr>
  </w:style>
  <w:style w:type="paragraph" w:customStyle="1" w:styleId="Zkladntextodsazen24">
    <w:name w:val="Základní text odsazený 24"/>
    <w:basedOn w:val="Normal"/>
    <w:uiPriority w:val="99"/>
    <w:rsid w:val="0072629C"/>
    <w:pPr>
      <w:overflowPunct w:val="0"/>
      <w:autoSpaceDE w:val="0"/>
      <w:autoSpaceDN w:val="0"/>
      <w:adjustRightInd w:val="0"/>
      <w:spacing w:before="180" w:line="240" w:lineRule="atLeast"/>
      <w:ind w:left="360"/>
      <w:jc w:val="both"/>
    </w:pPr>
  </w:style>
  <w:style w:type="paragraph" w:customStyle="1" w:styleId="Zkladntext28">
    <w:name w:val="Základní text 28"/>
    <w:basedOn w:val="Normal"/>
    <w:uiPriority w:val="99"/>
    <w:rsid w:val="0072629C"/>
    <w:pPr>
      <w:overflowPunct w:val="0"/>
      <w:autoSpaceDE w:val="0"/>
      <w:autoSpaceDN w:val="0"/>
      <w:adjustRightInd w:val="0"/>
      <w:spacing w:line="240" w:lineRule="atLeast"/>
      <w:ind w:left="567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1939</Words>
  <Characters>11442</Characters>
  <Application>Microsoft Office Outlook</Application>
  <DocSecurity>0</DocSecurity>
  <Lines>0</Lines>
  <Paragraphs>0</Paragraphs>
  <ScaleCrop>false</ScaleCrop>
  <Company>OTIDEA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Jiří Pruška</dc:creator>
  <cp:keywords/>
  <dc:description/>
  <cp:lastModifiedBy>krenicky</cp:lastModifiedBy>
  <cp:revision>2</cp:revision>
  <cp:lastPrinted>2013-05-16T11:42:00Z</cp:lastPrinted>
  <dcterms:created xsi:type="dcterms:W3CDTF">2013-05-17T09:18:00Z</dcterms:created>
  <dcterms:modified xsi:type="dcterms:W3CDTF">2013-05-17T09:18:00Z</dcterms:modified>
</cp:coreProperties>
</file>