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F2" w:rsidRPr="00696761" w:rsidRDefault="00721E8A" w:rsidP="002B6BF2">
      <w:pPr>
        <w:spacing w:after="0" w:line="240" w:lineRule="auto"/>
        <w:jc w:val="both"/>
        <w:rPr>
          <w:rFonts w:ascii="Verdana" w:eastAsia="Times New Roman" w:hAnsi="Verdana" w:cs="Arial"/>
          <w:sz w:val="20"/>
          <w:szCs w:val="20"/>
        </w:rPr>
      </w:pPr>
      <w:r>
        <w:rPr>
          <w:noProof/>
        </w:rPr>
        <w:drawing>
          <wp:anchor distT="0" distB="0" distL="114935" distR="114935" simplePos="0" relativeHeight="251659264" behindDoc="0" locked="0" layoutInCell="1" allowOverlap="1" wp14:anchorId="60F06625" wp14:editId="018B9574">
            <wp:simplePos x="0" y="0"/>
            <wp:positionH relativeFrom="column">
              <wp:posOffset>-74930</wp:posOffset>
            </wp:positionH>
            <wp:positionV relativeFrom="paragraph">
              <wp:posOffset>-803275</wp:posOffset>
            </wp:positionV>
            <wp:extent cx="1189355" cy="570230"/>
            <wp:effectExtent l="0" t="0" r="0" b="127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6BF2" w:rsidRPr="00696761" w:rsidRDefault="00696761" w:rsidP="009E447C">
      <w:pPr>
        <w:pStyle w:val="Odstavecseseznamem"/>
        <w:spacing w:after="0" w:line="240" w:lineRule="auto"/>
        <w:ind w:left="0"/>
        <w:jc w:val="center"/>
        <w:rPr>
          <w:rFonts w:ascii="Verdana" w:eastAsia="Times New Roman" w:hAnsi="Verdana" w:cs="Arial"/>
          <w:b/>
          <w:sz w:val="20"/>
          <w:szCs w:val="20"/>
        </w:rPr>
      </w:pPr>
      <w:r w:rsidRPr="00696761">
        <w:rPr>
          <w:rFonts w:ascii="Verdana" w:eastAsia="Times New Roman" w:hAnsi="Verdana" w:cs="Arial"/>
          <w:b/>
          <w:sz w:val="20"/>
          <w:szCs w:val="20"/>
        </w:rPr>
        <w:t>I.</w:t>
      </w:r>
    </w:p>
    <w:p w:rsidR="002B6BF2" w:rsidRPr="00946ADB"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r w:rsidRPr="00946ADB">
        <w:rPr>
          <w:rFonts w:ascii="Verdana" w:eastAsia="Times New Roman" w:hAnsi="Verdana" w:cs="Arial"/>
          <w:b/>
          <w:bCs/>
          <w:sz w:val="20"/>
          <w:szCs w:val="20"/>
        </w:rPr>
        <w:t>Smluvní strany</w:t>
      </w:r>
    </w:p>
    <w:p w:rsidR="002B6BF2" w:rsidRPr="00946ADB" w:rsidRDefault="002B6BF2" w:rsidP="002B6BF2">
      <w:pPr>
        <w:widowControl w:val="0"/>
        <w:autoSpaceDE w:val="0"/>
        <w:autoSpaceDN w:val="0"/>
        <w:adjustRightInd w:val="0"/>
        <w:spacing w:after="0" w:line="240" w:lineRule="auto"/>
        <w:rPr>
          <w:rFonts w:ascii="Verdana" w:eastAsia="Times New Roman" w:hAnsi="Verdana" w:cs="Arial"/>
          <w:b/>
          <w:bCs/>
          <w:sz w:val="20"/>
          <w:szCs w:val="20"/>
        </w:rPr>
      </w:pPr>
    </w:p>
    <w:p w:rsidR="002B6BF2" w:rsidRPr="00946ADB" w:rsidRDefault="00696761" w:rsidP="002B6BF2">
      <w:pPr>
        <w:widowControl w:val="0"/>
        <w:autoSpaceDE w:val="0"/>
        <w:autoSpaceDN w:val="0"/>
        <w:adjustRightInd w:val="0"/>
        <w:spacing w:after="0" w:line="240" w:lineRule="auto"/>
        <w:rPr>
          <w:rFonts w:ascii="Verdana" w:eastAsia="Times New Roman" w:hAnsi="Verdana" w:cs="Arial"/>
          <w:b/>
          <w:bCs/>
          <w:sz w:val="20"/>
          <w:szCs w:val="20"/>
        </w:rPr>
      </w:pPr>
      <w:r>
        <w:rPr>
          <w:rFonts w:ascii="Verdana" w:eastAsia="Times New Roman" w:hAnsi="Verdana" w:cs="Arial"/>
          <w:b/>
          <w:bCs/>
          <w:sz w:val="20"/>
          <w:szCs w:val="20"/>
        </w:rPr>
        <w:t>Prodávající:</w:t>
      </w:r>
      <w:r w:rsidR="002B6BF2" w:rsidRPr="00946ADB">
        <w:rPr>
          <w:rFonts w:ascii="Verdana" w:eastAsia="Times New Roman" w:hAnsi="Verdana" w:cs="Arial"/>
          <w:b/>
          <w:bCs/>
          <w:sz w:val="20"/>
          <w:szCs w:val="20"/>
        </w:rPr>
        <w:t xml:space="preserve">         </w:t>
      </w:r>
      <w:r w:rsidR="002B6BF2" w:rsidRPr="00946ADB">
        <w:rPr>
          <w:rFonts w:ascii="Verdana" w:eastAsia="Times New Roman" w:hAnsi="Verdana" w:cs="Arial"/>
          <w:b/>
          <w:bCs/>
          <w:sz w:val="20"/>
          <w:szCs w:val="20"/>
        </w:rPr>
        <w:tab/>
      </w:r>
    </w:p>
    <w:p w:rsidR="002B6BF2" w:rsidRPr="00946ADB" w:rsidRDefault="002B6BF2" w:rsidP="002B6BF2">
      <w:pPr>
        <w:widowControl w:val="0"/>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se sídlem:           </w:t>
      </w:r>
      <w:r w:rsidRPr="00946ADB">
        <w:rPr>
          <w:rFonts w:ascii="Verdana" w:eastAsia="Times New Roman" w:hAnsi="Verdana" w:cs="Arial"/>
          <w:sz w:val="20"/>
          <w:szCs w:val="20"/>
        </w:rPr>
        <w:tab/>
      </w:r>
    </w:p>
    <w:p w:rsidR="002B6BF2" w:rsidRPr="00946ADB" w:rsidRDefault="002B6BF2" w:rsidP="002B6BF2">
      <w:pPr>
        <w:widowControl w:val="0"/>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zastoupená:        </w:t>
      </w:r>
      <w:r w:rsidRPr="00946ADB">
        <w:rPr>
          <w:rFonts w:ascii="Verdana" w:eastAsia="Times New Roman" w:hAnsi="Verdana" w:cs="Arial"/>
          <w:sz w:val="20"/>
          <w:szCs w:val="20"/>
        </w:rPr>
        <w:tab/>
      </w:r>
    </w:p>
    <w:p w:rsidR="002B6BF2" w:rsidRPr="00946ADB" w:rsidRDefault="002B6BF2" w:rsidP="002B6BF2">
      <w:pPr>
        <w:widowControl w:val="0"/>
        <w:tabs>
          <w:tab w:val="left" w:pos="1843"/>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IČO:                   </w:t>
      </w:r>
      <w:r w:rsidRPr="00946ADB">
        <w:rPr>
          <w:rFonts w:ascii="Verdana" w:eastAsia="Times New Roman" w:hAnsi="Verdana" w:cs="Arial"/>
          <w:sz w:val="20"/>
          <w:szCs w:val="20"/>
        </w:rPr>
        <w:tab/>
      </w:r>
      <w:r w:rsidRPr="00946ADB">
        <w:rPr>
          <w:rFonts w:ascii="Verdana" w:eastAsia="Times New Roman" w:hAnsi="Verdana" w:cs="Arial"/>
          <w:sz w:val="20"/>
          <w:szCs w:val="20"/>
        </w:rPr>
        <w:tab/>
      </w:r>
    </w:p>
    <w:p w:rsidR="002B6BF2" w:rsidRPr="00946ADB" w:rsidRDefault="002B6BF2" w:rsidP="002B6BF2">
      <w:pPr>
        <w:widowControl w:val="0"/>
        <w:tabs>
          <w:tab w:val="left" w:pos="1843"/>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DIČ:                </w:t>
      </w:r>
      <w:r w:rsidRPr="00946ADB">
        <w:rPr>
          <w:rFonts w:ascii="Verdana" w:eastAsia="Times New Roman" w:hAnsi="Verdana" w:cs="Arial"/>
          <w:sz w:val="20"/>
          <w:szCs w:val="20"/>
        </w:rPr>
        <w:tab/>
      </w:r>
      <w:r w:rsidRPr="00946ADB">
        <w:rPr>
          <w:rFonts w:ascii="Verdana" w:eastAsia="Times New Roman" w:hAnsi="Verdana" w:cs="Arial"/>
          <w:sz w:val="20"/>
          <w:szCs w:val="20"/>
        </w:rPr>
        <w:tab/>
      </w:r>
    </w:p>
    <w:p w:rsidR="002B6BF2" w:rsidRPr="00946ADB" w:rsidRDefault="002B6BF2" w:rsidP="002B6BF2">
      <w:pPr>
        <w:widowControl w:val="0"/>
        <w:tabs>
          <w:tab w:val="left" w:pos="1843"/>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Bank. </w:t>
      </w:r>
      <w:proofErr w:type="gramStart"/>
      <w:r w:rsidRPr="00946ADB">
        <w:rPr>
          <w:rFonts w:ascii="Verdana" w:eastAsia="Times New Roman" w:hAnsi="Verdana" w:cs="Arial"/>
          <w:sz w:val="20"/>
          <w:szCs w:val="20"/>
        </w:rPr>
        <w:t>spojení</w:t>
      </w:r>
      <w:proofErr w:type="gramEnd"/>
      <w:r w:rsidRPr="00946ADB">
        <w:rPr>
          <w:rFonts w:ascii="Verdana" w:eastAsia="Times New Roman" w:hAnsi="Verdana" w:cs="Arial"/>
          <w:sz w:val="20"/>
          <w:szCs w:val="20"/>
        </w:rPr>
        <w:t xml:space="preserve">:  </w:t>
      </w:r>
      <w:r w:rsidRPr="00946ADB">
        <w:rPr>
          <w:rFonts w:ascii="Verdana" w:eastAsia="Times New Roman" w:hAnsi="Verdana" w:cs="Arial"/>
          <w:sz w:val="20"/>
          <w:szCs w:val="20"/>
        </w:rPr>
        <w:tab/>
      </w:r>
      <w:r w:rsidRPr="00946ADB">
        <w:rPr>
          <w:rFonts w:ascii="Verdana" w:eastAsia="Times New Roman" w:hAnsi="Verdana" w:cs="Arial"/>
          <w:sz w:val="20"/>
          <w:szCs w:val="20"/>
        </w:rPr>
        <w:tab/>
      </w:r>
    </w:p>
    <w:p w:rsidR="002B6BF2" w:rsidRPr="00946ADB" w:rsidRDefault="002B6BF2" w:rsidP="002B6BF2">
      <w:pPr>
        <w:widowControl w:val="0"/>
        <w:tabs>
          <w:tab w:val="left" w:pos="1985"/>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Číslo účtu:             </w:t>
      </w:r>
      <w:r w:rsidRPr="00946ADB">
        <w:rPr>
          <w:rFonts w:ascii="Verdana" w:eastAsia="Times New Roman" w:hAnsi="Verdana" w:cs="Arial"/>
          <w:sz w:val="20"/>
          <w:szCs w:val="20"/>
        </w:rPr>
        <w:tab/>
      </w:r>
    </w:p>
    <w:p w:rsidR="002B6BF2" w:rsidRPr="00946ADB" w:rsidRDefault="00411BD4" w:rsidP="002B6BF2">
      <w:pPr>
        <w:spacing w:after="0" w:line="240" w:lineRule="auto"/>
        <w:rPr>
          <w:rFonts w:ascii="Verdana" w:eastAsia="Times New Roman" w:hAnsi="Verdana" w:cs="Arial"/>
          <w:sz w:val="20"/>
          <w:szCs w:val="20"/>
        </w:rPr>
      </w:pPr>
      <w:r>
        <w:rPr>
          <w:rFonts w:ascii="Verdana" w:eastAsia="Times New Roman" w:hAnsi="Verdana" w:cs="Arial"/>
          <w:sz w:val="20"/>
          <w:szCs w:val="20"/>
        </w:rPr>
        <w:t>z</w:t>
      </w:r>
      <w:r w:rsidR="002B6BF2" w:rsidRPr="00946ADB">
        <w:rPr>
          <w:rFonts w:ascii="Verdana" w:eastAsia="Times New Roman" w:hAnsi="Verdana" w:cs="Arial"/>
          <w:sz w:val="20"/>
          <w:szCs w:val="20"/>
        </w:rPr>
        <w:t xml:space="preserve">apsaná v </w:t>
      </w:r>
    </w:p>
    <w:p w:rsidR="002B6BF2" w:rsidRPr="00946ADB" w:rsidRDefault="002B6BF2" w:rsidP="002B6BF2">
      <w:pPr>
        <w:spacing w:after="0" w:line="240" w:lineRule="auto"/>
        <w:rPr>
          <w:rFonts w:ascii="Verdana" w:eastAsia="Times New Roman" w:hAnsi="Verdana" w:cs="Arial"/>
          <w:color w:val="000000"/>
          <w:sz w:val="20"/>
          <w:szCs w:val="20"/>
        </w:rPr>
      </w:pPr>
      <w:r w:rsidRPr="00946ADB">
        <w:rPr>
          <w:rFonts w:ascii="Verdana" w:eastAsia="Times New Roman" w:hAnsi="Verdana" w:cs="Arial"/>
          <w:sz w:val="20"/>
          <w:szCs w:val="20"/>
        </w:rPr>
        <w:t xml:space="preserve">(dále jen </w:t>
      </w:r>
      <w:r w:rsidR="00696761">
        <w:rPr>
          <w:rFonts w:ascii="Verdana" w:eastAsia="Times New Roman" w:hAnsi="Verdana" w:cs="Arial"/>
          <w:sz w:val="20"/>
          <w:szCs w:val="20"/>
        </w:rPr>
        <w:t>„Prodávající“</w:t>
      </w:r>
      <w:r w:rsidRPr="00946ADB">
        <w:rPr>
          <w:rFonts w:ascii="Verdana" w:eastAsia="Times New Roman" w:hAnsi="Verdana" w:cs="Arial"/>
          <w:sz w:val="20"/>
          <w:szCs w:val="20"/>
        </w:rPr>
        <w:t>)</w:t>
      </w:r>
      <w:r w:rsidRPr="00946ADB">
        <w:rPr>
          <w:rFonts w:ascii="Verdana" w:eastAsia="Times New Roman" w:hAnsi="Verdana" w:cs="Times New Roman"/>
          <w:sz w:val="20"/>
          <w:szCs w:val="20"/>
        </w:rPr>
        <w:t xml:space="preserve"> </w:t>
      </w:r>
    </w:p>
    <w:p w:rsidR="002B6BF2" w:rsidRPr="00946ADB" w:rsidRDefault="002B6BF2" w:rsidP="002B6BF2">
      <w:pPr>
        <w:widowControl w:val="0"/>
        <w:autoSpaceDE w:val="0"/>
        <w:autoSpaceDN w:val="0"/>
        <w:adjustRightInd w:val="0"/>
        <w:spacing w:after="0" w:line="240" w:lineRule="auto"/>
        <w:rPr>
          <w:rFonts w:ascii="Verdana" w:eastAsia="Times New Roman" w:hAnsi="Verdana" w:cs="Arial"/>
          <w:sz w:val="20"/>
          <w:szCs w:val="20"/>
        </w:rPr>
      </w:pPr>
    </w:p>
    <w:p w:rsidR="002B6BF2" w:rsidRPr="00946ADB" w:rsidRDefault="002B6BF2" w:rsidP="002B6BF2">
      <w:pPr>
        <w:widowControl w:val="0"/>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a </w:t>
      </w:r>
    </w:p>
    <w:p w:rsidR="002B6BF2" w:rsidRPr="00946ADB" w:rsidRDefault="002B6BF2" w:rsidP="002B6BF2">
      <w:pPr>
        <w:widowControl w:val="0"/>
        <w:autoSpaceDE w:val="0"/>
        <w:autoSpaceDN w:val="0"/>
        <w:adjustRightInd w:val="0"/>
        <w:spacing w:after="0" w:line="240" w:lineRule="auto"/>
        <w:rPr>
          <w:rFonts w:ascii="Verdana" w:eastAsia="Times New Roman" w:hAnsi="Verdana" w:cs="Arial"/>
          <w:b/>
          <w:bCs/>
          <w:sz w:val="20"/>
          <w:szCs w:val="20"/>
        </w:rPr>
      </w:pPr>
    </w:p>
    <w:p w:rsidR="002B6BF2" w:rsidRPr="00946ADB" w:rsidRDefault="00696761" w:rsidP="002B6BF2">
      <w:pPr>
        <w:widowControl w:val="0"/>
        <w:tabs>
          <w:tab w:val="left" w:pos="1701"/>
        </w:tabs>
        <w:autoSpaceDE w:val="0"/>
        <w:autoSpaceDN w:val="0"/>
        <w:adjustRightInd w:val="0"/>
        <w:spacing w:after="0" w:line="240" w:lineRule="auto"/>
        <w:rPr>
          <w:rFonts w:ascii="Verdana" w:eastAsia="Times New Roman" w:hAnsi="Verdana" w:cs="Arial"/>
          <w:b/>
          <w:bCs/>
          <w:sz w:val="20"/>
          <w:szCs w:val="20"/>
        </w:rPr>
      </w:pPr>
      <w:r>
        <w:rPr>
          <w:rFonts w:ascii="Verdana" w:eastAsia="Times New Roman" w:hAnsi="Verdana" w:cs="Arial"/>
          <w:b/>
          <w:bCs/>
          <w:sz w:val="20"/>
          <w:szCs w:val="20"/>
        </w:rPr>
        <w:t>Kupující</w:t>
      </w:r>
      <w:r w:rsidR="002B6BF2" w:rsidRPr="00946ADB">
        <w:rPr>
          <w:rFonts w:ascii="Verdana" w:eastAsia="Times New Roman" w:hAnsi="Verdana" w:cs="Arial"/>
          <w:b/>
          <w:bCs/>
          <w:sz w:val="20"/>
          <w:szCs w:val="20"/>
        </w:rPr>
        <w:t>:</w:t>
      </w:r>
      <w:r w:rsidR="002B6BF2" w:rsidRPr="00946ADB">
        <w:rPr>
          <w:rFonts w:ascii="Verdana" w:eastAsia="Times New Roman" w:hAnsi="Verdana" w:cs="Arial"/>
          <w:b/>
          <w:bCs/>
          <w:sz w:val="20"/>
          <w:szCs w:val="20"/>
        </w:rPr>
        <w:tab/>
        <w:t xml:space="preserve">     Fyzikální ústav AV ČR, v. v. i.</w:t>
      </w:r>
    </w:p>
    <w:p w:rsidR="002B6BF2" w:rsidRPr="00946ADB" w:rsidRDefault="002B6BF2" w:rsidP="002B6BF2">
      <w:pPr>
        <w:widowControl w:val="0"/>
        <w:tabs>
          <w:tab w:val="left" w:pos="1701"/>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sídlo:</w:t>
      </w:r>
      <w:r w:rsidRPr="00946ADB">
        <w:rPr>
          <w:rFonts w:ascii="Verdana" w:eastAsia="Times New Roman" w:hAnsi="Verdana" w:cs="Arial"/>
          <w:sz w:val="20"/>
          <w:szCs w:val="20"/>
        </w:rPr>
        <w:tab/>
        <w:t xml:space="preserve">     Na Slovance 2, 182 21 Praha 8</w:t>
      </w:r>
    </w:p>
    <w:p w:rsidR="002B6BF2" w:rsidRPr="00946ADB" w:rsidRDefault="002B6BF2" w:rsidP="002B6BF2">
      <w:pPr>
        <w:widowControl w:val="0"/>
        <w:tabs>
          <w:tab w:val="left" w:pos="1701"/>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zastoupená:</w:t>
      </w:r>
      <w:r w:rsidRPr="00946ADB">
        <w:rPr>
          <w:rFonts w:ascii="Verdana" w:eastAsia="Times New Roman" w:hAnsi="Verdana" w:cs="Arial"/>
          <w:sz w:val="20"/>
          <w:szCs w:val="20"/>
        </w:rPr>
        <w:tab/>
        <w:t xml:space="preserve">     </w:t>
      </w:r>
      <w:r w:rsidR="00EF0B5C">
        <w:rPr>
          <w:rFonts w:ascii="Verdana" w:eastAsia="Times New Roman" w:hAnsi="Verdana" w:cs="Arial"/>
          <w:sz w:val="20"/>
          <w:szCs w:val="20"/>
        </w:rPr>
        <w:t>prof</w:t>
      </w:r>
      <w:r w:rsidRPr="00946ADB">
        <w:rPr>
          <w:rFonts w:ascii="Verdana" w:eastAsia="Times New Roman" w:hAnsi="Verdana" w:cs="Arial"/>
          <w:sz w:val="20"/>
          <w:szCs w:val="20"/>
        </w:rPr>
        <w:t>. Janem Řídkým, DrSc., ředitelem</w:t>
      </w:r>
    </w:p>
    <w:p w:rsidR="002B6BF2" w:rsidRPr="00946ADB" w:rsidRDefault="002B6BF2" w:rsidP="002B6BF2">
      <w:pPr>
        <w:widowControl w:val="0"/>
        <w:tabs>
          <w:tab w:val="left" w:pos="1701"/>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IČO:</w:t>
      </w:r>
      <w:r w:rsidRPr="00946ADB">
        <w:rPr>
          <w:rFonts w:ascii="Verdana" w:eastAsia="Times New Roman" w:hAnsi="Verdana" w:cs="Arial"/>
          <w:sz w:val="20"/>
          <w:szCs w:val="20"/>
        </w:rPr>
        <w:tab/>
        <w:t xml:space="preserve">     68378271</w:t>
      </w:r>
    </w:p>
    <w:p w:rsidR="002B6BF2" w:rsidRPr="00946ADB" w:rsidRDefault="002B6BF2" w:rsidP="002B6BF2">
      <w:pPr>
        <w:widowControl w:val="0"/>
        <w:tabs>
          <w:tab w:val="left" w:pos="1701"/>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DIČ:</w:t>
      </w:r>
      <w:r w:rsidRPr="00946ADB">
        <w:rPr>
          <w:rFonts w:ascii="Verdana" w:eastAsia="Times New Roman" w:hAnsi="Verdana" w:cs="Arial"/>
          <w:sz w:val="20"/>
          <w:szCs w:val="20"/>
        </w:rPr>
        <w:tab/>
        <w:t xml:space="preserve">     CZ68378271</w:t>
      </w:r>
    </w:p>
    <w:p w:rsidR="002B6BF2" w:rsidRPr="00946ADB" w:rsidRDefault="002B6BF2" w:rsidP="002B6BF2">
      <w:pPr>
        <w:widowControl w:val="0"/>
        <w:tabs>
          <w:tab w:val="left" w:pos="1"/>
          <w:tab w:val="left" w:leader="dot" w:pos="5823"/>
          <w:tab w:val="left" w:leader="dot" w:pos="6931"/>
          <w:tab w:val="left" w:leader="dot" w:pos="8107"/>
        </w:tabs>
        <w:autoSpaceDE w:val="0"/>
        <w:autoSpaceDN w:val="0"/>
        <w:adjustRightInd w:val="0"/>
        <w:spacing w:after="0" w:line="240" w:lineRule="auto"/>
        <w:rPr>
          <w:rFonts w:ascii="Verdana" w:eastAsia="Times New Roman" w:hAnsi="Verdana" w:cs="Arial"/>
          <w:sz w:val="20"/>
          <w:szCs w:val="20"/>
        </w:rPr>
      </w:pPr>
      <w:r w:rsidRPr="00946ADB">
        <w:rPr>
          <w:rFonts w:ascii="Verdana" w:eastAsia="Times New Roman" w:hAnsi="Verdana" w:cs="Arial"/>
          <w:sz w:val="20"/>
          <w:szCs w:val="20"/>
        </w:rPr>
        <w:t xml:space="preserve">(dále jen </w:t>
      </w:r>
      <w:r w:rsidR="00696761">
        <w:rPr>
          <w:rFonts w:ascii="Verdana" w:eastAsia="Times New Roman" w:hAnsi="Verdana" w:cs="Arial"/>
          <w:sz w:val="20"/>
          <w:szCs w:val="20"/>
        </w:rPr>
        <w:t>„Kupující“</w:t>
      </w:r>
      <w:r w:rsidRPr="00946ADB">
        <w:rPr>
          <w:rFonts w:ascii="Verdana" w:eastAsia="Times New Roman" w:hAnsi="Verdana" w:cs="Arial"/>
          <w:sz w:val="20"/>
          <w:szCs w:val="20"/>
        </w:rPr>
        <w:t xml:space="preserve">) </w:t>
      </w:r>
    </w:p>
    <w:p w:rsidR="002B6BF2" w:rsidRDefault="002B6BF2" w:rsidP="002B6BF2">
      <w:pPr>
        <w:spacing w:after="0" w:line="240" w:lineRule="auto"/>
        <w:jc w:val="center"/>
        <w:rPr>
          <w:rFonts w:ascii="Verdana" w:eastAsia="Times New Roman" w:hAnsi="Verdana" w:cs="Arial"/>
          <w:b/>
          <w:sz w:val="20"/>
          <w:szCs w:val="20"/>
          <w:u w:val="single"/>
        </w:rPr>
      </w:pPr>
    </w:p>
    <w:p w:rsidR="00696761" w:rsidRPr="00696761" w:rsidRDefault="00696761" w:rsidP="00696761">
      <w:pPr>
        <w:spacing w:after="0" w:line="240" w:lineRule="auto"/>
        <w:jc w:val="both"/>
        <w:rPr>
          <w:rFonts w:ascii="Verdana" w:eastAsia="Times New Roman" w:hAnsi="Verdana" w:cs="Arial"/>
          <w:sz w:val="20"/>
          <w:szCs w:val="20"/>
        </w:rPr>
      </w:pPr>
      <w:r>
        <w:rPr>
          <w:rFonts w:ascii="Verdana" w:eastAsia="Times New Roman" w:hAnsi="Verdana" w:cs="Arial"/>
          <w:sz w:val="20"/>
          <w:szCs w:val="20"/>
        </w:rPr>
        <w:t>uzavřely níže uvedeného dne, měsíce a roku</w:t>
      </w:r>
    </w:p>
    <w:p w:rsidR="002B6BF2" w:rsidRDefault="002B6BF2" w:rsidP="002B6BF2">
      <w:pPr>
        <w:spacing w:after="0" w:line="240" w:lineRule="auto"/>
        <w:jc w:val="center"/>
        <w:rPr>
          <w:rFonts w:ascii="Verdana" w:eastAsia="Times New Roman" w:hAnsi="Verdana" w:cs="Arial"/>
          <w:b/>
          <w:sz w:val="20"/>
          <w:szCs w:val="20"/>
          <w:u w:val="single"/>
        </w:rPr>
      </w:pPr>
    </w:p>
    <w:p w:rsidR="00696761" w:rsidRPr="00946ADB" w:rsidRDefault="00696761" w:rsidP="00696761">
      <w:pPr>
        <w:spacing w:after="0" w:line="240" w:lineRule="auto"/>
        <w:ind w:right="-284"/>
        <w:jc w:val="center"/>
        <w:rPr>
          <w:rFonts w:ascii="Verdana" w:eastAsia="Times New Roman" w:hAnsi="Verdana" w:cs="Times New Roman"/>
          <w:b/>
          <w:sz w:val="20"/>
          <w:szCs w:val="20"/>
        </w:rPr>
      </w:pPr>
      <w:proofErr w:type="gramStart"/>
      <w:r w:rsidRPr="00946ADB">
        <w:rPr>
          <w:rFonts w:ascii="Verdana" w:eastAsia="Times New Roman" w:hAnsi="Verdana" w:cs="Times New Roman"/>
          <w:b/>
          <w:sz w:val="20"/>
          <w:szCs w:val="20"/>
        </w:rPr>
        <w:t>K U P N Í    S M L O U V </w:t>
      </w:r>
      <w:r>
        <w:rPr>
          <w:rFonts w:ascii="Verdana" w:eastAsia="Times New Roman" w:hAnsi="Verdana" w:cs="Times New Roman"/>
          <w:b/>
          <w:sz w:val="20"/>
          <w:szCs w:val="20"/>
        </w:rPr>
        <w:t>U</w:t>
      </w:r>
      <w:proofErr w:type="gramEnd"/>
    </w:p>
    <w:p w:rsidR="00696761" w:rsidRPr="00946ADB" w:rsidRDefault="00696761" w:rsidP="00696761">
      <w:pPr>
        <w:spacing w:after="0" w:line="240" w:lineRule="auto"/>
        <w:ind w:right="-284"/>
        <w:jc w:val="center"/>
        <w:rPr>
          <w:rFonts w:ascii="Verdana" w:eastAsia="Times New Roman" w:hAnsi="Verdana" w:cs="Times New Roman"/>
          <w:sz w:val="20"/>
          <w:szCs w:val="20"/>
        </w:rPr>
      </w:pPr>
    </w:p>
    <w:p w:rsidR="002B6BF2" w:rsidRPr="00B71602" w:rsidRDefault="00696761" w:rsidP="00B71602">
      <w:pPr>
        <w:jc w:val="both"/>
        <w:rPr>
          <w:rFonts w:ascii="Verdana" w:hAnsi="Verdana" w:cs="Calibri"/>
          <w:sz w:val="20"/>
          <w:szCs w:val="20"/>
        </w:rPr>
      </w:pPr>
      <w:r w:rsidRPr="004518DB">
        <w:rPr>
          <w:rFonts w:ascii="Verdana" w:hAnsi="Verdana" w:cs="Calibri"/>
          <w:sz w:val="20"/>
          <w:szCs w:val="20"/>
        </w:rPr>
        <w:t>uzavírají na základě výsledku zadávacího řízení dle zákona č. 137/2006 Sb., o veřejných zakázkách, ve znění pozdějších předpisů, k plnění veřejné zakázky s názvem „</w:t>
      </w:r>
      <w:proofErr w:type="spellStart"/>
      <w:r w:rsidR="00411BD4">
        <w:rPr>
          <w:rFonts w:ascii="Verdana" w:hAnsi="Verdana" w:cs="Calibri"/>
          <w:sz w:val="20"/>
          <w:szCs w:val="20"/>
        </w:rPr>
        <w:t>Virtualizační</w:t>
      </w:r>
      <w:proofErr w:type="spellEnd"/>
      <w:r w:rsidR="00411BD4">
        <w:rPr>
          <w:rFonts w:ascii="Verdana" w:hAnsi="Verdana" w:cs="Calibri"/>
          <w:sz w:val="20"/>
          <w:szCs w:val="20"/>
        </w:rPr>
        <w:t xml:space="preserve"> řešení - </w:t>
      </w:r>
      <w:proofErr w:type="spellStart"/>
      <w:r w:rsidR="00411BD4">
        <w:rPr>
          <w:rFonts w:ascii="Verdana" w:hAnsi="Verdana" w:cs="Calibri"/>
          <w:sz w:val="20"/>
          <w:szCs w:val="20"/>
        </w:rPr>
        <w:t>hypervizor</w:t>
      </w:r>
      <w:proofErr w:type="spellEnd"/>
      <w:r w:rsidRPr="00182C32">
        <w:rPr>
          <w:rFonts w:ascii="Verdana" w:hAnsi="Verdana" w:cs="Calibri"/>
          <w:sz w:val="20"/>
          <w:szCs w:val="20"/>
        </w:rPr>
        <w:t>“</w:t>
      </w:r>
      <w:r w:rsidRPr="004518DB">
        <w:rPr>
          <w:rFonts w:ascii="Verdana" w:hAnsi="Verdana" w:cs="Calibri"/>
          <w:b/>
          <w:sz w:val="20"/>
          <w:szCs w:val="20"/>
        </w:rPr>
        <w:t xml:space="preserve"> </w:t>
      </w:r>
      <w:r w:rsidR="00B71602">
        <w:rPr>
          <w:rFonts w:ascii="Verdana" w:hAnsi="Verdana" w:cs="Calibri"/>
          <w:sz w:val="20"/>
          <w:szCs w:val="20"/>
        </w:rPr>
        <w:t>smlouvu následujícího znění:</w:t>
      </w:r>
    </w:p>
    <w:p w:rsidR="00696761" w:rsidRDefault="00696761" w:rsidP="002B6BF2">
      <w:pPr>
        <w:spacing w:after="0" w:line="240" w:lineRule="auto"/>
        <w:jc w:val="center"/>
        <w:rPr>
          <w:rFonts w:ascii="Verdana" w:eastAsia="Times New Roman" w:hAnsi="Verdana" w:cs="Arial"/>
          <w:b/>
          <w:sz w:val="20"/>
          <w:szCs w:val="20"/>
          <w:u w:val="single"/>
        </w:rPr>
      </w:pPr>
    </w:p>
    <w:p w:rsidR="00696761" w:rsidRPr="00946ADB" w:rsidRDefault="00696761" w:rsidP="002B6BF2">
      <w:pPr>
        <w:spacing w:after="0" w:line="240" w:lineRule="auto"/>
        <w:jc w:val="center"/>
        <w:rPr>
          <w:rFonts w:ascii="Verdana" w:eastAsia="Times New Roman" w:hAnsi="Verdana" w:cs="Arial"/>
          <w:b/>
          <w:sz w:val="20"/>
          <w:szCs w:val="20"/>
          <w:u w:val="single"/>
        </w:rPr>
      </w:pPr>
    </w:p>
    <w:p w:rsidR="002B6BF2" w:rsidRPr="00696761" w:rsidRDefault="00696761" w:rsidP="009E447C">
      <w:pPr>
        <w:pStyle w:val="Odstavecseseznamem"/>
        <w:spacing w:after="0" w:line="240" w:lineRule="auto"/>
        <w:ind w:left="0"/>
        <w:jc w:val="center"/>
        <w:rPr>
          <w:rFonts w:ascii="Verdana" w:eastAsia="Times New Roman" w:hAnsi="Verdana" w:cs="Arial"/>
          <w:b/>
          <w:sz w:val="20"/>
          <w:szCs w:val="20"/>
        </w:rPr>
      </w:pPr>
      <w:r w:rsidRPr="00696761">
        <w:rPr>
          <w:rFonts w:ascii="Verdana" w:eastAsia="Times New Roman" w:hAnsi="Verdana" w:cs="Arial"/>
          <w:b/>
          <w:sz w:val="20"/>
          <w:szCs w:val="20"/>
        </w:rPr>
        <w:t>II.</w:t>
      </w:r>
    </w:p>
    <w:p w:rsidR="002B6BF2" w:rsidRDefault="00696761" w:rsidP="002B6BF2">
      <w:pPr>
        <w:widowControl w:val="0"/>
        <w:autoSpaceDE w:val="0"/>
        <w:autoSpaceDN w:val="0"/>
        <w:adjustRightInd w:val="0"/>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rPr>
        <w:t>Předmět smlouvy</w:t>
      </w:r>
    </w:p>
    <w:p w:rsidR="00B71602" w:rsidRPr="00946ADB" w:rsidRDefault="00B71602" w:rsidP="002B6BF2">
      <w:pPr>
        <w:widowControl w:val="0"/>
        <w:autoSpaceDE w:val="0"/>
        <w:autoSpaceDN w:val="0"/>
        <w:adjustRightInd w:val="0"/>
        <w:spacing w:after="0" w:line="240" w:lineRule="auto"/>
        <w:jc w:val="center"/>
        <w:rPr>
          <w:rFonts w:ascii="Verdana" w:eastAsia="Times New Roman" w:hAnsi="Verdana" w:cs="Arial"/>
          <w:b/>
          <w:bCs/>
          <w:sz w:val="20"/>
          <w:szCs w:val="20"/>
        </w:rPr>
      </w:pPr>
    </w:p>
    <w:p w:rsidR="00721E8A" w:rsidRPr="00721E8A" w:rsidRDefault="00B71602" w:rsidP="005B5386">
      <w:pPr>
        <w:pStyle w:val="Odstavecseseznamem"/>
        <w:numPr>
          <w:ilvl w:val="0"/>
          <w:numId w:val="9"/>
        </w:numPr>
        <w:ind w:left="567" w:hanging="567"/>
        <w:jc w:val="both"/>
        <w:rPr>
          <w:rFonts w:ascii="Verdana" w:eastAsia="Times New Roman" w:hAnsi="Verdana" w:cs="Arial"/>
          <w:sz w:val="20"/>
          <w:szCs w:val="20"/>
        </w:rPr>
      </w:pPr>
      <w:r w:rsidRPr="00B71602">
        <w:rPr>
          <w:rFonts w:ascii="Verdana" w:hAnsi="Verdana"/>
          <w:sz w:val="20"/>
          <w:szCs w:val="20"/>
        </w:rPr>
        <w:t>Předmětem této smlouvy je dodávka</w:t>
      </w:r>
      <w:r w:rsidR="005D78F2">
        <w:rPr>
          <w:rFonts w:ascii="Verdana" w:hAnsi="Verdana"/>
          <w:sz w:val="20"/>
          <w:szCs w:val="20"/>
        </w:rPr>
        <w:t xml:space="preserve"> licencí</w:t>
      </w:r>
      <w:r w:rsidR="00C87196">
        <w:rPr>
          <w:rFonts w:ascii="Verdana" w:hAnsi="Verdana"/>
          <w:sz w:val="20"/>
          <w:szCs w:val="20"/>
        </w:rPr>
        <w:t xml:space="preserve"> </w:t>
      </w:r>
      <w:proofErr w:type="spellStart"/>
      <w:r w:rsidR="00411BD4">
        <w:rPr>
          <w:rFonts w:ascii="Verdana" w:hAnsi="Verdana"/>
          <w:sz w:val="20"/>
          <w:szCs w:val="20"/>
        </w:rPr>
        <w:t>hypervizoru</w:t>
      </w:r>
      <w:proofErr w:type="spellEnd"/>
      <w:r w:rsidR="00411BD4">
        <w:rPr>
          <w:rFonts w:ascii="Verdana" w:hAnsi="Verdana"/>
          <w:sz w:val="20"/>
          <w:szCs w:val="20"/>
        </w:rPr>
        <w:t xml:space="preserve"> na </w:t>
      </w:r>
      <w:r w:rsidR="00C43AEA">
        <w:rPr>
          <w:rFonts w:ascii="Verdana" w:hAnsi="Verdana"/>
          <w:sz w:val="20"/>
          <w:szCs w:val="20"/>
        </w:rPr>
        <w:t xml:space="preserve">plnou </w:t>
      </w:r>
      <w:proofErr w:type="spellStart"/>
      <w:r w:rsidR="00C43AEA">
        <w:rPr>
          <w:rFonts w:ascii="Verdana" w:hAnsi="Verdana"/>
          <w:sz w:val="20"/>
          <w:szCs w:val="20"/>
        </w:rPr>
        <w:t>virtualizaci</w:t>
      </w:r>
      <w:proofErr w:type="spellEnd"/>
      <w:r w:rsidR="00C43AEA">
        <w:rPr>
          <w:rFonts w:ascii="Verdana" w:hAnsi="Verdana"/>
          <w:sz w:val="20"/>
          <w:szCs w:val="20"/>
        </w:rPr>
        <w:t xml:space="preserve"> IBM </w:t>
      </w:r>
      <w:proofErr w:type="spellStart"/>
      <w:r w:rsidR="00C43AEA">
        <w:rPr>
          <w:rFonts w:ascii="Verdana" w:hAnsi="Verdana"/>
          <w:sz w:val="20"/>
          <w:szCs w:val="20"/>
        </w:rPr>
        <w:t>PureFlex</w:t>
      </w:r>
      <w:proofErr w:type="spellEnd"/>
      <w:r w:rsidR="00C43AEA">
        <w:rPr>
          <w:rFonts w:ascii="Verdana" w:hAnsi="Verdana"/>
          <w:sz w:val="20"/>
          <w:szCs w:val="20"/>
        </w:rPr>
        <w:t xml:space="preserve"> osazené </w:t>
      </w:r>
      <w:r w:rsidR="008B733C">
        <w:rPr>
          <w:rFonts w:ascii="Verdana" w:hAnsi="Verdana"/>
          <w:sz w:val="20"/>
          <w:szCs w:val="20"/>
        </w:rPr>
        <w:t xml:space="preserve">pěti žiletkami </w:t>
      </w:r>
      <w:r w:rsidR="003E65DE">
        <w:rPr>
          <w:rFonts w:ascii="Verdana" w:hAnsi="Verdana"/>
          <w:sz w:val="20"/>
          <w:szCs w:val="20"/>
        </w:rPr>
        <w:t xml:space="preserve">specifikovaných v Příloze č. 1 </w:t>
      </w:r>
      <w:r w:rsidR="008B733C">
        <w:rPr>
          <w:rFonts w:ascii="Verdana" w:hAnsi="Verdana"/>
          <w:sz w:val="20"/>
          <w:szCs w:val="20"/>
        </w:rPr>
        <w:t>(dále jen software“).</w:t>
      </w:r>
      <w:r w:rsidR="003E65DE">
        <w:rPr>
          <w:rFonts w:ascii="Verdana" w:hAnsi="Verdana"/>
          <w:sz w:val="20"/>
          <w:szCs w:val="20"/>
        </w:rPr>
        <w:t xml:space="preserve"> </w:t>
      </w:r>
      <w:r w:rsidR="008B733C">
        <w:rPr>
          <w:rFonts w:ascii="Verdana" w:hAnsi="Verdana"/>
          <w:sz w:val="20"/>
          <w:szCs w:val="20"/>
        </w:rPr>
        <w:t xml:space="preserve"> </w:t>
      </w:r>
    </w:p>
    <w:p w:rsidR="00721E8A" w:rsidRPr="00721E8A" w:rsidRDefault="00721E8A" w:rsidP="00721E8A">
      <w:pPr>
        <w:pStyle w:val="Odstavecseseznamem"/>
        <w:ind w:left="567"/>
        <w:jc w:val="both"/>
        <w:rPr>
          <w:rFonts w:ascii="Verdana" w:eastAsia="Times New Roman" w:hAnsi="Verdana" w:cs="Arial"/>
          <w:sz w:val="20"/>
          <w:szCs w:val="20"/>
        </w:rPr>
      </w:pPr>
    </w:p>
    <w:p w:rsidR="008B733C" w:rsidRPr="008B733C" w:rsidRDefault="008B733C" w:rsidP="005B5386">
      <w:pPr>
        <w:pStyle w:val="Odstavecseseznamem"/>
        <w:numPr>
          <w:ilvl w:val="0"/>
          <w:numId w:val="9"/>
        </w:numPr>
        <w:ind w:left="567" w:hanging="567"/>
        <w:jc w:val="both"/>
        <w:rPr>
          <w:rFonts w:ascii="Verdana" w:eastAsia="Times New Roman" w:hAnsi="Verdana" w:cs="Arial"/>
          <w:sz w:val="20"/>
          <w:szCs w:val="20"/>
        </w:rPr>
      </w:pPr>
      <w:r>
        <w:rPr>
          <w:rFonts w:ascii="Verdana" w:hAnsi="Verdana"/>
          <w:sz w:val="20"/>
          <w:szCs w:val="20"/>
        </w:rPr>
        <w:t>Součástí dodávky softwaru je:</w:t>
      </w:r>
    </w:p>
    <w:p w:rsidR="008B733C" w:rsidRDefault="008B733C" w:rsidP="008B733C">
      <w:pPr>
        <w:pStyle w:val="Odstavecseseznamem"/>
        <w:numPr>
          <w:ilvl w:val="0"/>
          <w:numId w:val="23"/>
        </w:numPr>
        <w:ind w:firstLine="131"/>
        <w:jc w:val="both"/>
        <w:rPr>
          <w:rFonts w:ascii="Verdana" w:eastAsia="Times New Roman" w:hAnsi="Verdana" w:cs="Arial"/>
          <w:sz w:val="20"/>
          <w:szCs w:val="20"/>
        </w:rPr>
      </w:pPr>
      <w:r>
        <w:rPr>
          <w:rFonts w:ascii="Verdana" w:eastAsia="Times New Roman" w:hAnsi="Verdana" w:cs="Arial"/>
          <w:sz w:val="20"/>
          <w:szCs w:val="20"/>
        </w:rPr>
        <w:t>instalace softwaru,</w:t>
      </w:r>
    </w:p>
    <w:p w:rsidR="008B733C" w:rsidRDefault="008B733C" w:rsidP="008B733C">
      <w:pPr>
        <w:pStyle w:val="Odstavecseseznamem"/>
        <w:numPr>
          <w:ilvl w:val="0"/>
          <w:numId w:val="23"/>
        </w:numPr>
        <w:ind w:firstLine="131"/>
        <w:jc w:val="both"/>
        <w:rPr>
          <w:rFonts w:ascii="Verdana" w:eastAsia="Times New Roman" w:hAnsi="Verdana" w:cs="Arial"/>
          <w:sz w:val="20"/>
          <w:szCs w:val="20"/>
        </w:rPr>
      </w:pPr>
      <w:r>
        <w:rPr>
          <w:rFonts w:ascii="Verdana" w:eastAsia="Times New Roman" w:hAnsi="Verdana" w:cs="Arial"/>
          <w:sz w:val="20"/>
          <w:szCs w:val="20"/>
        </w:rPr>
        <w:t>konfigurace a školení v rozsahu 26 hodin</w:t>
      </w:r>
    </w:p>
    <w:p w:rsidR="002B6BF2" w:rsidRPr="00721E8A" w:rsidRDefault="003E65DE" w:rsidP="00721E8A">
      <w:pPr>
        <w:pStyle w:val="Odstavecseseznamem"/>
        <w:numPr>
          <w:ilvl w:val="0"/>
          <w:numId w:val="23"/>
        </w:numPr>
        <w:ind w:firstLine="131"/>
        <w:jc w:val="both"/>
        <w:rPr>
          <w:rFonts w:ascii="Verdana" w:eastAsia="Times New Roman" w:hAnsi="Verdana" w:cs="Arial"/>
          <w:sz w:val="20"/>
          <w:szCs w:val="20"/>
        </w:rPr>
      </w:pPr>
      <w:r>
        <w:rPr>
          <w:rFonts w:ascii="Verdana" w:eastAsia="Times New Roman" w:hAnsi="Verdana" w:cs="Arial"/>
          <w:sz w:val="20"/>
          <w:szCs w:val="20"/>
        </w:rPr>
        <w:t>zajištění technické podpory po dobu 12 měsíců.</w:t>
      </w:r>
    </w:p>
    <w:p w:rsidR="00B71602" w:rsidRDefault="00B71602" w:rsidP="00B71602">
      <w:pPr>
        <w:pStyle w:val="Zkladntext"/>
        <w:numPr>
          <w:ilvl w:val="0"/>
          <w:numId w:val="9"/>
        </w:numPr>
        <w:ind w:left="567" w:hanging="567"/>
        <w:jc w:val="both"/>
        <w:rPr>
          <w:rFonts w:ascii="Verdana" w:hAnsi="Verdana"/>
        </w:rPr>
      </w:pPr>
      <w:r w:rsidRPr="004518DB">
        <w:rPr>
          <w:rFonts w:ascii="Verdana" w:eastAsia="MinionPro-Regular" w:hAnsi="Verdana"/>
        </w:rPr>
        <w:t xml:space="preserve">Dodávka </w:t>
      </w:r>
      <w:r w:rsidR="00700E71">
        <w:rPr>
          <w:rFonts w:ascii="Verdana" w:eastAsia="MinionPro-Regular" w:hAnsi="Verdana"/>
        </w:rPr>
        <w:t>softwaru</w:t>
      </w:r>
      <w:r w:rsidRPr="004518DB">
        <w:rPr>
          <w:rFonts w:ascii="Verdana" w:eastAsia="MinionPro-Regular" w:hAnsi="Verdana"/>
        </w:rPr>
        <w:t xml:space="preserve"> </w:t>
      </w:r>
      <w:r w:rsidR="00A8150B">
        <w:rPr>
          <w:rFonts w:ascii="Verdana" w:eastAsia="MinionPro-Regular" w:hAnsi="Verdana"/>
        </w:rPr>
        <w:t xml:space="preserve">dle </w:t>
      </w:r>
      <w:r w:rsidR="00A8150B">
        <w:rPr>
          <w:rFonts w:ascii="Verdana" w:hAnsi="Verdana" w:cs="Arial"/>
          <w:bCs/>
        </w:rPr>
        <w:t xml:space="preserve">čl. II. odst. 1 této smlouvy </w:t>
      </w:r>
      <w:r w:rsidRPr="004518DB">
        <w:rPr>
          <w:rFonts w:ascii="Verdana" w:eastAsia="MinionPro-Regular" w:hAnsi="Verdana"/>
        </w:rPr>
        <w:t xml:space="preserve">proběhne v rámci </w:t>
      </w:r>
      <w:r w:rsidRPr="004518DB">
        <w:rPr>
          <w:rFonts w:ascii="Verdana" w:hAnsi="Verdana"/>
        </w:rPr>
        <w:t xml:space="preserve">projektu </w:t>
      </w:r>
      <w:proofErr w:type="spellStart"/>
      <w:r w:rsidR="00D67088">
        <w:rPr>
          <w:rFonts w:ascii="Verdana" w:hAnsi="Verdana"/>
        </w:rPr>
        <w:t>p</w:t>
      </w:r>
      <w:r w:rsidR="00D67088" w:rsidRPr="00596C45">
        <w:rPr>
          <w:rFonts w:ascii="Verdana" w:hAnsi="Verdana" w:cs="Calibri"/>
        </w:rPr>
        <w:t>rojekt</w:t>
      </w:r>
      <w:r w:rsidR="00D67088">
        <w:rPr>
          <w:rFonts w:ascii="Verdana" w:hAnsi="Verdana" w:cs="Calibri"/>
        </w:rPr>
        <w:t>u</w:t>
      </w:r>
      <w:proofErr w:type="spellEnd"/>
      <w:r w:rsidR="00D67088" w:rsidRPr="00596C45">
        <w:rPr>
          <w:rFonts w:ascii="Verdana" w:hAnsi="Verdana" w:cs="Calibri"/>
        </w:rPr>
        <w:t xml:space="preserve"> </w:t>
      </w:r>
      <w:proofErr w:type="spellStart"/>
      <w:r w:rsidR="00D67088" w:rsidRPr="00596C45">
        <w:rPr>
          <w:rFonts w:ascii="Verdana" w:hAnsi="Verdana" w:cs="Calibri"/>
        </w:rPr>
        <w:t>HiLASE</w:t>
      </w:r>
      <w:proofErr w:type="spellEnd"/>
      <w:r w:rsidR="00D67088" w:rsidRPr="00596C45">
        <w:rPr>
          <w:rFonts w:ascii="Verdana" w:hAnsi="Verdana" w:cs="Calibri"/>
        </w:rPr>
        <w:t xml:space="preserve">: Nové lasery pro průmysl a výzkum, CZ.1.05/2.1.00/01.0027, v rámci Operačního programu Výzkum a vývoj pro </w:t>
      </w:r>
      <w:proofErr w:type="gramStart"/>
      <w:r w:rsidR="00D67088" w:rsidRPr="00596C45">
        <w:rPr>
          <w:rFonts w:ascii="Verdana" w:hAnsi="Verdana" w:cs="Calibri"/>
        </w:rPr>
        <w:t xml:space="preserve">inovace </w:t>
      </w:r>
      <w:r w:rsidR="004E02D9">
        <w:rPr>
          <w:rFonts w:ascii="Verdana" w:hAnsi="Verdana"/>
        </w:rPr>
        <w:t xml:space="preserve"> </w:t>
      </w:r>
      <w:r w:rsidRPr="004518DB">
        <w:rPr>
          <w:rFonts w:ascii="Verdana" w:hAnsi="Verdana"/>
        </w:rPr>
        <w:t>(dále</w:t>
      </w:r>
      <w:proofErr w:type="gramEnd"/>
      <w:r w:rsidRPr="004518DB">
        <w:rPr>
          <w:rFonts w:ascii="Verdana" w:hAnsi="Verdana"/>
        </w:rPr>
        <w:t xml:space="preserve"> jen „Projekt“)“.</w:t>
      </w:r>
    </w:p>
    <w:p w:rsidR="00F443D8" w:rsidRDefault="00F443D8" w:rsidP="00F443D8">
      <w:pPr>
        <w:pStyle w:val="Zkladntext"/>
        <w:ind w:left="567"/>
        <w:jc w:val="both"/>
        <w:rPr>
          <w:rFonts w:ascii="Verdana" w:hAnsi="Verdana"/>
        </w:rPr>
      </w:pPr>
    </w:p>
    <w:p w:rsidR="004E02D9" w:rsidRDefault="004E02D9" w:rsidP="00F443D8">
      <w:pPr>
        <w:pStyle w:val="Zkladntext"/>
        <w:ind w:left="567"/>
        <w:jc w:val="both"/>
        <w:rPr>
          <w:rFonts w:ascii="Verdana" w:hAnsi="Verdana"/>
        </w:rPr>
      </w:pPr>
    </w:p>
    <w:p w:rsidR="004E02D9" w:rsidRDefault="004E02D9" w:rsidP="00F443D8">
      <w:pPr>
        <w:pStyle w:val="Zkladntext"/>
        <w:ind w:left="567"/>
        <w:jc w:val="both"/>
        <w:rPr>
          <w:rFonts w:ascii="Verdana" w:hAnsi="Verdana"/>
        </w:rPr>
      </w:pPr>
    </w:p>
    <w:p w:rsidR="00D67088" w:rsidRDefault="00D67088" w:rsidP="00F443D8">
      <w:pPr>
        <w:pStyle w:val="Zkladntext"/>
        <w:ind w:left="567"/>
        <w:jc w:val="both"/>
        <w:rPr>
          <w:rFonts w:ascii="Verdana" w:hAnsi="Verdana"/>
        </w:rPr>
      </w:pPr>
    </w:p>
    <w:p w:rsidR="00D67088" w:rsidRPr="004518DB" w:rsidRDefault="00D67088" w:rsidP="00F443D8">
      <w:pPr>
        <w:pStyle w:val="Zkladntext"/>
        <w:ind w:left="567"/>
        <w:jc w:val="both"/>
        <w:rPr>
          <w:rFonts w:ascii="Verdana" w:hAnsi="Verdana"/>
        </w:rPr>
      </w:pPr>
    </w:p>
    <w:p w:rsidR="002B6BF2" w:rsidRPr="00B71602" w:rsidRDefault="00B71602" w:rsidP="009E447C">
      <w:pPr>
        <w:pStyle w:val="Odstavecseseznamem"/>
        <w:spacing w:after="0" w:line="240" w:lineRule="auto"/>
        <w:ind w:left="0"/>
        <w:jc w:val="center"/>
        <w:rPr>
          <w:rFonts w:ascii="Verdana" w:eastAsia="Times New Roman" w:hAnsi="Verdana" w:cs="Arial"/>
          <w:b/>
          <w:sz w:val="20"/>
          <w:szCs w:val="20"/>
        </w:rPr>
      </w:pPr>
      <w:r>
        <w:rPr>
          <w:rFonts w:ascii="Verdana" w:eastAsia="Times New Roman" w:hAnsi="Verdana" w:cs="Arial"/>
          <w:b/>
          <w:sz w:val="20"/>
          <w:szCs w:val="20"/>
        </w:rPr>
        <w:lastRenderedPageBreak/>
        <w:t>III.</w:t>
      </w:r>
    </w:p>
    <w:p w:rsidR="002B6BF2" w:rsidRPr="00946ADB" w:rsidRDefault="002B6BF2" w:rsidP="002B6BF2">
      <w:pPr>
        <w:overflowPunct w:val="0"/>
        <w:autoSpaceDE w:val="0"/>
        <w:autoSpaceDN w:val="0"/>
        <w:adjustRightInd w:val="0"/>
        <w:spacing w:after="0" w:line="240" w:lineRule="auto"/>
        <w:ind w:left="567"/>
        <w:jc w:val="center"/>
        <w:textAlignment w:val="baseline"/>
        <w:rPr>
          <w:rFonts w:ascii="Verdana" w:eastAsia="Times New Roman" w:hAnsi="Verdana" w:cs="Arial"/>
          <w:b/>
          <w:sz w:val="20"/>
          <w:szCs w:val="20"/>
        </w:rPr>
      </w:pPr>
      <w:r w:rsidRPr="00946ADB">
        <w:rPr>
          <w:rFonts w:ascii="Verdana" w:eastAsia="Times New Roman" w:hAnsi="Verdana" w:cs="Arial"/>
          <w:b/>
          <w:sz w:val="20"/>
          <w:szCs w:val="20"/>
        </w:rPr>
        <w:t xml:space="preserve">Doba a místo </w:t>
      </w:r>
      <w:r w:rsidR="00444F99">
        <w:rPr>
          <w:rFonts w:ascii="Verdana" w:eastAsia="Times New Roman" w:hAnsi="Verdana" w:cs="Arial"/>
          <w:b/>
          <w:sz w:val="20"/>
          <w:szCs w:val="20"/>
        </w:rPr>
        <w:t>plnění</w:t>
      </w:r>
    </w:p>
    <w:p w:rsidR="002B6BF2" w:rsidRPr="00444F99" w:rsidRDefault="00444F99" w:rsidP="00444F99">
      <w:pPr>
        <w:overflowPunct w:val="0"/>
        <w:autoSpaceDE w:val="0"/>
        <w:autoSpaceDN w:val="0"/>
        <w:adjustRightInd w:val="0"/>
        <w:spacing w:before="120" w:after="0" w:line="240" w:lineRule="auto"/>
        <w:jc w:val="both"/>
        <w:textAlignment w:val="baseline"/>
        <w:rPr>
          <w:rFonts w:ascii="Verdana" w:eastAsia="Times New Roman" w:hAnsi="Verdana" w:cs="Arial"/>
          <w:sz w:val="20"/>
          <w:szCs w:val="20"/>
        </w:rPr>
      </w:pPr>
      <w:r w:rsidRPr="00444F99">
        <w:rPr>
          <w:rFonts w:ascii="Verdana" w:eastAsia="Times New Roman" w:hAnsi="Verdana" w:cs="Arial"/>
          <w:sz w:val="20"/>
          <w:szCs w:val="20"/>
        </w:rPr>
        <w:t xml:space="preserve">Prodávající se zavazuje na vlastní náklady </w:t>
      </w:r>
      <w:r w:rsidR="00E22D16">
        <w:rPr>
          <w:rFonts w:ascii="Verdana" w:eastAsia="Times New Roman" w:hAnsi="Verdana" w:cs="Arial"/>
          <w:sz w:val="20"/>
          <w:szCs w:val="20"/>
        </w:rPr>
        <w:t>dodat</w:t>
      </w:r>
      <w:r w:rsidR="00E22D16" w:rsidRPr="00444F99">
        <w:rPr>
          <w:rFonts w:ascii="Verdana" w:eastAsia="Times New Roman" w:hAnsi="Verdana" w:cs="Arial"/>
          <w:sz w:val="20"/>
          <w:szCs w:val="20"/>
        </w:rPr>
        <w:t xml:space="preserve"> </w:t>
      </w:r>
      <w:r w:rsidR="00597695">
        <w:rPr>
          <w:rFonts w:ascii="Verdana" w:eastAsia="Times New Roman" w:hAnsi="Verdana" w:cs="Arial"/>
          <w:sz w:val="20"/>
          <w:szCs w:val="20"/>
        </w:rPr>
        <w:t xml:space="preserve">Kupujícímu </w:t>
      </w:r>
      <w:r w:rsidR="00D67088">
        <w:rPr>
          <w:rFonts w:ascii="Verdana" w:eastAsia="Times New Roman" w:hAnsi="Verdana" w:cs="Arial"/>
          <w:sz w:val="20"/>
          <w:szCs w:val="20"/>
        </w:rPr>
        <w:t xml:space="preserve">software do 30. 9. 2014 </w:t>
      </w:r>
      <w:r w:rsidRPr="00444F99">
        <w:rPr>
          <w:rFonts w:ascii="Verdana" w:eastAsia="Times New Roman" w:hAnsi="Verdana" w:cs="Arial"/>
          <w:sz w:val="20"/>
          <w:szCs w:val="20"/>
        </w:rPr>
        <w:t>do</w:t>
      </w:r>
      <w:r w:rsidR="002B6BF2" w:rsidRPr="00444F99">
        <w:rPr>
          <w:rFonts w:ascii="Verdana" w:eastAsia="Times New Roman" w:hAnsi="Verdana" w:cs="Arial"/>
          <w:sz w:val="20"/>
          <w:szCs w:val="20"/>
        </w:rPr>
        <w:t xml:space="preserve"> </w:t>
      </w:r>
      <w:r w:rsidR="004E02D9">
        <w:rPr>
          <w:rFonts w:ascii="Verdana" w:eastAsia="Times New Roman" w:hAnsi="Verdana" w:cs="Arial"/>
          <w:sz w:val="20"/>
          <w:szCs w:val="20"/>
        </w:rPr>
        <w:t xml:space="preserve">objektu </w:t>
      </w:r>
      <w:proofErr w:type="spellStart"/>
      <w:r w:rsidR="004E02D9">
        <w:rPr>
          <w:rFonts w:ascii="Verdana" w:eastAsia="Times New Roman" w:hAnsi="Verdana" w:cs="Arial"/>
          <w:sz w:val="20"/>
          <w:szCs w:val="20"/>
        </w:rPr>
        <w:t>HiLASE</w:t>
      </w:r>
      <w:proofErr w:type="spellEnd"/>
      <w:r w:rsidR="004E02D9">
        <w:rPr>
          <w:rFonts w:ascii="Verdana" w:eastAsia="Times New Roman" w:hAnsi="Verdana" w:cs="Arial"/>
          <w:sz w:val="20"/>
          <w:szCs w:val="20"/>
        </w:rPr>
        <w:t xml:space="preserve">, </w:t>
      </w:r>
      <w:r w:rsidR="00D67088">
        <w:rPr>
          <w:rFonts w:ascii="Verdana" w:eastAsia="Times New Roman" w:hAnsi="Verdana" w:cs="Arial"/>
          <w:sz w:val="20"/>
          <w:szCs w:val="20"/>
        </w:rPr>
        <w:t>Za Radnicí</w:t>
      </w:r>
      <w:r w:rsidR="00B22AD3">
        <w:rPr>
          <w:rFonts w:ascii="Verdana" w:eastAsia="Times New Roman" w:hAnsi="Verdana" w:cs="Arial"/>
          <w:sz w:val="20"/>
          <w:szCs w:val="20"/>
        </w:rPr>
        <w:t xml:space="preserve"> 828, Dolní Břežany.</w:t>
      </w:r>
    </w:p>
    <w:p w:rsidR="002B6BF2" w:rsidRDefault="002B6BF2" w:rsidP="002B6BF2">
      <w:pPr>
        <w:spacing w:after="0" w:line="240" w:lineRule="auto"/>
        <w:jc w:val="center"/>
        <w:rPr>
          <w:rFonts w:ascii="Verdana" w:eastAsia="Times New Roman" w:hAnsi="Verdana" w:cs="Arial"/>
          <w:b/>
          <w:sz w:val="20"/>
          <w:szCs w:val="20"/>
          <w:u w:val="single"/>
        </w:rPr>
      </w:pPr>
    </w:p>
    <w:p w:rsidR="00444F99" w:rsidRDefault="00444F99" w:rsidP="00444F99">
      <w:pPr>
        <w:pStyle w:val="Odstavecseseznamem"/>
        <w:spacing w:after="0" w:line="240" w:lineRule="auto"/>
        <w:rPr>
          <w:rFonts w:ascii="Verdana" w:eastAsia="Times New Roman" w:hAnsi="Verdana" w:cs="Arial"/>
          <w:b/>
          <w:sz w:val="20"/>
          <w:szCs w:val="20"/>
          <w:u w:val="single"/>
        </w:rPr>
      </w:pPr>
    </w:p>
    <w:p w:rsidR="00444F99" w:rsidRPr="00E02AFB" w:rsidRDefault="00E02AFB" w:rsidP="009E447C">
      <w:pPr>
        <w:pStyle w:val="Odstavecseseznamem"/>
        <w:spacing w:after="0" w:line="240" w:lineRule="auto"/>
        <w:ind w:left="0"/>
        <w:jc w:val="center"/>
        <w:rPr>
          <w:rFonts w:ascii="Verdana" w:eastAsia="Times New Roman" w:hAnsi="Verdana" w:cs="Arial"/>
          <w:b/>
          <w:sz w:val="20"/>
          <w:szCs w:val="20"/>
        </w:rPr>
      </w:pPr>
      <w:r w:rsidRPr="00E02AFB">
        <w:rPr>
          <w:rFonts w:ascii="Verdana" w:eastAsia="Times New Roman" w:hAnsi="Verdana" w:cs="Arial"/>
          <w:b/>
          <w:sz w:val="20"/>
          <w:szCs w:val="20"/>
        </w:rPr>
        <w:t>IV.</w:t>
      </w:r>
    </w:p>
    <w:p w:rsidR="00444F99" w:rsidRPr="00946ADB" w:rsidRDefault="00E02AFB" w:rsidP="00444F99">
      <w:pPr>
        <w:widowControl w:val="0"/>
        <w:autoSpaceDE w:val="0"/>
        <w:autoSpaceDN w:val="0"/>
        <w:adjustRightInd w:val="0"/>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rPr>
        <w:t>Kupní cena a platební podmínky</w:t>
      </w:r>
    </w:p>
    <w:p w:rsidR="00444F99" w:rsidRPr="001B2EF2" w:rsidRDefault="00E02AFB" w:rsidP="001B2EF2">
      <w:pPr>
        <w:numPr>
          <w:ilvl w:val="3"/>
          <w:numId w:val="12"/>
        </w:numPr>
        <w:tabs>
          <w:tab w:val="num" w:pos="567"/>
        </w:tabs>
        <w:spacing w:after="0" w:line="240" w:lineRule="auto"/>
        <w:ind w:left="567" w:hanging="567"/>
        <w:jc w:val="both"/>
        <w:rPr>
          <w:rFonts w:ascii="Verdana" w:hAnsi="Verdana"/>
          <w:sz w:val="20"/>
          <w:szCs w:val="20"/>
        </w:rPr>
      </w:pPr>
      <w:r w:rsidRPr="00F93EC9">
        <w:rPr>
          <w:rFonts w:ascii="Verdana" w:hAnsi="Verdana"/>
          <w:sz w:val="20"/>
          <w:szCs w:val="20"/>
        </w:rPr>
        <w:t xml:space="preserve">Kupní cena činí </w:t>
      </w:r>
      <w:r w:rsidR="00D67088">
        <w:rPr>
          <w:rFonts w:ascii="Verdana" w:hAnsi="Verdana"/>
          <w:sz w:val="20"/>
          <w:szCs w:val="20"/>
        </w:rPr>
        <w:t>DOPLNIT</w:t>
      </w:r>
      <w:r w:rsidRPr="00E02AFB">
        <w:rPr>
          <w:rFonts w:ascii="Verdana" w:eastAsia="Times New Roman" w:hAnsi="Verdana" w:cs="Arial"/>
          <w:sz w:val="20"/>
          <w:szCs w:val="20"/>
        </w:rPr>
        <w:t>,- Kč</w:t>
      </w:r>
      <w:r w:rsidRPr="00F93EC9">
        <w:rPr>
          <w:rFonts w:ascii="Verdana" w:hAnsi="Verdana"/>
          <w:sz w:val="20"/>
          <w:szCs w:val="20"/>
        </w:rPr>
        <w:t xml:space="preserve"> bez DPH, sazba DPH činí</w:t>
      </w:r>
      <w:r>
        <w:rPr>
          <w:rFonts w:ascii="Verdana" w:hAnsi="Verdana"/>
          <w:sz w:val="20"/>
          <w:szCs w:val="20"/>
        </w:rPr>
        <w:t xml:space="preserve"> 2</w:t>
      </w:r>
      <w:r w:rsidR="005958A9">
        <w:rPr>
          <w:rFonts w:ascii="Verdana" w:hAnsi="Verdana"/>
          <w:sz w:val="20"/>
          <w:szCs w:val="20"/>
        </w:rPr>
        <w:t>1</w:t>
      </w:r>
      <w:r w:rsidRPr="00F93EC9">
        <w:rPr>
          <w:rFonts w:ascii="Verdana" w:hAnsi="Verdana"/>
          <w:sz w:val="20"/>
          <w:szCs w:val="20"/>
        </w:rPr>
        <w:t xml:space="preserve"> %, celková DPH v Kč </w:t>
      </w:r>
      <w:proofErr w:type="gramStart"/>
      <w:r w:rsidR="00D67088">
        <w:rPr>
          <w:rFonts w:ascii="Verdana" w:hAnsi="Verdana"/>
          <w:sz w:val="20"/>
          <w:szCs w:val="20"/>
        </w:rPr>
        <w:t xml:space="preserve">DOPLNIT </w:t>
      </w:r>
      <w:r w:rsidR="001B2EF2" w:rsidRPr="001B2EF2">
        <w:rPr>
          <w:rFonts w:ascii="Verdana" w:eastAsia="Times New Roman" w:hAnsi="Verdana" w:cs="Arial"/>
          <w:sz w:val="20"/>
          <w:szCs w:val="20"/>
        </w:rPr>
        <w:t xml:space="preserve"> Kč</w:t>
      </w:r>
      <w:proofErr w:type="gramEnd"/>
      <w:r w:rsidRPr="00F93EC9">
        <w:rPr>
          <w:rFonts w:ascii="Verdana" w:hAnsi="Verdana"/>
          <w:sz w:val="20"/>
          <w:szCs w:val="20"/>
        </w:rPr>
        <w:t xml:space="preserve"> a cena včetně DPH činí </w:t>
      </w:r>
      <w:r w:rsidR="00D67088">
        <w:rPr>
          <w:rFonts w:ascii="Verdana" w:hAnsi="Verdana"/>
          <w:sz w:val="20"/>
          <w:szCs w:val="20"/>
        </w:rPr>
        <w:t>DOPLNIT</w:t>
      </w:r>
      <w:r w:rsidR="001B2EF2" w:rsidRPr="001B2EF2">
        <w:rPr>
          <w:rFonts w:ascii="Verdana" w:eastAsia="Times New Roman" w:hAnsi="Verdana" w:cs="Arial"/>
          <w:sz w:val="20"/>
          <w:szCs w:val="20"/>
        </w:rPr>
        <w:t>,- Kč</w:t>
      </w:r>
      <w:r>
        <w:rPr>
          <w:rFonts w:ascii="Verdana" w:hAnsi="Verdana"/>
          <w:sz w:val="20"/>
          <w:szCs w:val="20"/>
        </w:rPr>
        <w:t>.</w:t>
      </w:r>
    </w:p>
    <w:p w:rsidR="00F443D8" w:rsidRPr="00946ADB" w:rsidRDefault="00F443D8" w:rsidP="00A76125">
      <w:pPr>
        <w:tabs>
          <w:tab w:val="left" w:pos="0"/>
        </w:tabs>
        <w:spacing w:before="120" w:after="0" w:line="240" w:lineRule="auto"/>
        <w:jc w:val="both"/>
        <w:rPr>
          <w:rFonts w:ascii="Verdana" w:eastAsia="Times New Roman" w:hAnsi="Verdana" w:cs="Arial"/>
          <w:sz w:val="20"/>
          <w:szCs w:val="20"/>
        </w:rPr>
      </w:pPr>
    </w:p>
    <w:p w:rsidR="00444F99" w:rsidRDefault="00035458" w:rsidP="001B2EF2">
      <w:pPr>
        <w:pStyle w:val="Odstavecseseznamem"/>
        <w:widowControl w:val="0"/>
        <w:numPr>
          <w:ilvl w:val="3"/>
          <w:numId w:val="12"/>
        </w:numPr>
        <w:autoSpaceDE w:val="0"/>
        <w:autoSpaceDN w:val="0"/>
        <w:adjustRightInd w:val="0"/>
        <w:spacing w:after="0" w:line="240" w:lineRule="auto"/>
        <w:ind w:left="567" w:hanging="567"/>
        <w:jc w:val="both"/>
        <w:rPr>
          <w:rFonts w:ascii="Verdana" w:eastAsia="Times New Roman" w:hAnsi="Verdana" w:cs="Arial"/>
          <w:bCs/>
          <w:sz w:val="20"/>
          <w:szCs w:val="20"/>
        </w:rPr>
      </w:pPr>
      <w:r>
        <w:rPr>
          <w:rFonts w:ascii="Verdana" w:eastAsia="Times New Roman" w:hAnsi="Verdana" w:cs="Arial"/>
          <w:bCs/>
          <w:sz w:val="20"/>
          <w:szCs w:val="20"/>
        </w:rPr>
        <w:t>Kupní cena</w:t>
      </w:r>
      <w:r w:rsidR="00444F99" w:rsidRPr="001B2EF2">
        <w:rPr>
          <w:rFonts w:ascii="Verdana" w:eastAsia="Times New Roman" w:hAnsi="Verdana" w:cs="Arial"/>
          <w:bCs/>
          <w:sz w:val="20"/>
          <w:szCs w:val="20"/>
        </w:rPr>
        <w:t xml:space="preserve"> je stanovena jako nejvýše přípustná po celou dobu realizace předmětu smlouvy a zahrnuje veškeré související náklady, zejména náklady na dopravu, správní poplatky, daně, cla, schvalovací řízení, provedení předepsaných zkoušek, zabezpečení prohlášení o shodě, certifikátů a atestů, převod práv, pojištění, přepravní náklady apod.</w:t>
      </w:r>
    </w:p>
    <w:p w:rsidR="00035458" w:rsidRDefault="00035458" w:rsidP="00035458">
      <w:pPr>
        <w:pStyle w:val="Odstavecseseznamem"/>
        <w:widowControl w:val="0"/>
        <w:autoSpaceDE w:val="0"/>
        <w:autoSpaceDN w:val="0"/>
        <w:adjustRightInd w:val="0"/>
        <w:spacing w:after="0" w:line="240" w:lineRule="auto"/>
        <w:ind w:left="567"/>
        <w:jc w:val="both"/>
        <w:rPr>
          <w:rFonts w:ascii="Verdana" w:eastAsia="Times New Roman" w:hAnsi="Verdana" w:cs="Arial"/>
          <w:bCs/>
          <w:sz w:val="20"/>
          <w:szCs w:val="20"/>
        </w:rPr>
      </w:pPr>
    </w:p>
    <w:p w:rsidR="005B5386" w:rsidRDefault="005B5386" w:rsidP="00035458">
      <w:pPr>
        <w:pStyle w:val="Odstavecseseznamem"/>
        <w:widowControl w:val="0"/>
        <w:autoSpaceDE w:val="0"/>
        <w:autoSpaceDN w:val="0"/>
        <w:adjustRightInd w:val="0"/>
        <w:spacing w:after="0" w:line="240" w:lineRule="auto"/>
        <w:ind w:left="567"/>
        <w:jc w:val="both"/>
        <w:rPr>
          <w:rFonts w:ascii="Verdana" w:eastAsia="Times New Roman" w:hAnsi="Verdana" w:cs="Arial"/>
          <w:bCs/>
          <w:sz w:val="20"/>
          <w:szCs w:val="20"/>
        </w:rPr>
      </w:pPr>
    </w:p>
    <w:p w:rsidR="00BA2F6F" w:rsidRPr="00B22AD3" w:rsidRDefault="00035458" w:rsidP="00B22AD3">
      <w:pPr>
        <w:pStyle w:val="Odstavecseseznamem"/>
        <w:widowControl w:val="0"/>
        <w:numPr>
          <w:ilvl w:val="3"/>
          <w:numId w:val="12"/>
        </w:numPr>
        <w:autoSpaceDE w:val="0"/>
        <w:autoSpaceDN w:val="0"/>
        <w:adjustRightInd w:val="0"/>
        <w:spacing w:after="0" w:line="240" w:lineRule="auto"/>
        <w:ind w:left="567" w:hanging="567"/>
        <w:jc w:val="both"/>
        <w:rPr>
          <w:rFonts w:ascii="Verdana" w:eastAsia="Times New Roman" w:hAnsi="Verdana" w:cs="Arial"/>
          <w:bCs/>
          <w:sz w:val="20"/>
          <w:szCs w:val="20"/>
        </w:rPr>
      </w:pPr>
      <w:r w:rsidRPr="00A76125">
        <w:rPr>
          <w:rFonts w:ascii="Verdana" w:eastAsia="Times New Roman" w:hAnsi="Verdana" w:cs="Arial"/>
          <w:bCs/>
          <w:sz w:val="20"/>
          <w:szCs w:val="20"/>
        </w:rPr>
        <w:t>Kupní cena je splatná</w:t>
      </w:r>
      <w:r w:rsidR="00683AA5" w:rsidRPr="00B22AD3">
        <w:rPr>
          <w:rFonts w:ascii="Verdana" w:hAnsi="Verdana"/>
          <w:sz w:val="20"/>
        </w:rPr>
        <w:t xml:space="preserve"> na základě faktury, která bude vystavena Prodávajícím po podpisu předávacího protokolu Kupujícím dle čl. </w:t>
      </w:r>
      <w:r w:rsidR="00864797" w:rsidRPr="00B22AD3">
        <w:rPr>
          <w:rFonts w:ascii="Verdana" w:hAnsi="Verdana"/>
          <w:sz w:val="20"/>
        </w:rPr>
        <w:t>VI. odst. 1</w:t>
      </w:r>
      <w:r w:rsidR="007160C2" w:rsidRPr="00B22AD3">
        <w:rPr>
          <w:rFonts w:ascii="Verdana" w:hAnsi="Verdana"/>
          <w:sz w:val="20"/>
        </w:rPr>
        <w:t xml:space="preserve"> této smlouvy.</w:t>
      </w:r>
    </w:p>
    <w:p w:rsidR="005B5386" w:rsidRPr="00864797" w:rsidRDefault="005B5386" w:rsidP="005B5386">
      <w:pPr>
        <w:pStyle w:val="Odstavecseseznamem"/>
        <w:widowControl w:val="0"/>
        <w:autoSpaceDE w:val="0"/>
        <w:autoSpaceDN w:val="0"/>
        <w:adjustRightInd w:val="0"/>
        <w:spacing w:after="0" w:line="240" w:lineRule="auto"/>
        <w:ind w:left="1287"/>
        <w:jc w:val="both"/>
        <w:rPr>
          <w:rFonts w:ascii="Verdana" w:eastAsia="Times New Roman" w:hAnsi="Verdana" w:cs="Arial"/>
          <w:bCs/>
          <w:sz w:val="20"/>
          <w:szCs w:val="20"/>
        </w:rPr>
      </w:pPr>
    </w:p>
    <w:p w:rsidR="001B2EF2" w:rsidRPr="00C94B44" w:rsidRDefault="001B2EF2" w:rsidP="00C94B44">
      <w:pPr>
        <w:widowControl w:val="0"/>
        <w:autoSpaceDE w:val="0"/>
        <w:autoSpaceDN w:val="0"/>
        <w:adjustRightInd w:val="0"/>
        <w:spacing w:after="0" w:line="240" w:lineRule="auto"/>
        <w:jc w:val="both"/>
        <w:rPr>
          <w:rFonts w:ascii="Verdana" w:eastAsia="Times New Roman" w:hAnsi="Verdana" w:cs="Arial"/>
          <w:bCs/>
          <w:sz w:val="20"/>
          <w:szCs w:val="20"/>
        </w:rPr>
      </w:pPr>
    </w:p>
    <w:p w:rsidR="00444F99" w:rsidRPr="00D66C28" w:rsidRDefault="00444F99" w:rsidP="001B2EF2">
      <w:pPr>
        <w:pStyle w:val="Odstavecseseznamem"/>
        <w:widowControl w:val="0"/>
        <w:numPr>
          <w:ilvl w:val="3"/>
          <w:numId w:val="12"/>
        </w:numPr>
        <w:autoSpaceDE w:val="0"/>
        <w:autoSpaceDN w:val="0"/>
        <w:adjustRightInd w:val="0"/>
        <w:spacing w:after="0" w:line="240" w:lineRule="auto"/>
        <w:ind w:left="567" w:hanging="567"/>
        <w:jc w:val="both"/>
        <w:rPr>
          <w:rFonts w:ascii="Verdana" w:eastAsia="Times New Roman" w:hAnsi="Verdana" w:cs="Arial"/>
          <w:bCs/>
          <w:sz w:val="20"/>
          <w:szCs w:val="20"/>
        </w:rPr>
      </w:pPr>
      <w:r w:rsidRPr="00D66C28">
        <w:rPr>
          <w:rFonts w:ascii="Verdana" w:eastAsia="Times New Roman" w:hAnsi="Verdana" w:cs="Arial"/>
          <w:bCs/>
          <w:sz w:val="20"/>
          <w:szCs w:val="20"/>
        </w:rPr>
        <w:t xml:space="preserve">Daňový doklad </w:t>
      </w:r>
      <w:bookmarkStart w:id="0" w:name="_GoBack"/>
      <w:bookmarkEnd w:id="0"/>
      <w:r w:rsidRPr="00D66C28">
        <w:rPr>
          <w:rFonts w:ascii="Verdana" w:eastAsia="Times New Roman" w:hAnsi="Verdana" w:cs="Arial"/>
          <w:bCs/>
          <w:sz w:val="20"/>
          <w:szCs w:val="20"/>
        </w:rPr>
        <w:t xml:space="preserve">– faktura bude obsahovat veškeré náležitosti stanovené v ustanovení § 28 zákona č. 235/2004 Sb., o dani z přidané hodnoty, ve znění pozdějších předpisů. Splatnost daňového dokladu – faktury činí 30 dnů od řádného doručení faktury </w:t>
      </w:r>
      <w:r w:rsidR="001B2EF2" w:rsidRPr="00D66C28">
        <w:rPr>
          <w:rFonts w:ascii="Verdana" w:eastAsia="Times New Roman" w:hAnsi="Verdana" w:cs="Arial"/>
          <w:bCs/>
          <w:sz w:val="20"/>
          <w:szCs w:val="20"/>
        </w:rPr>
        <w:t>Kupujícímu</w:t>
      </w:r>
      <w:r w:rsidRPr="00D66C28">
        <w:rPr>
          <w:rFonts w:ascii="Verdana" w:eastAsia="Times New Roman" w:hAnsi="Verdana" w:cs="Arial"/>
          <w:bCs/>
          <w:sz w:val="20"/>
          <w:szCs w:val="20"/>
        </w:rPr>
        <w:t xml:space="preserve">. Fakturační adresa je adresa </w:t>
      </w:r>
      <w:r w:rsidR="001B2EF2" w:rsidRPr="00D66C28">
        <w:rPr>
          <w:rFonts w:ascii="Verdana" w:eastAsia="Times New Roman" w:hAnsi="Verdana" w:cs="Arial"/>
          <w:bCs/>
          <w:sz w:val="20"/>
          <w:szCs w:val="20"/>
        </w:rPr>
        <w:t>Kupujícího</w:t>
      </w:r>
      <w:r w:rsidRPr="00D66C28">
        <w:rPr>
          <w:rFonts w:ascii="Verdana" w:eastAsia="Times New Roman" w:hAnsi="Verdana" w:cs="Arial"/>
          <w:bCs/>
          <w:sz w:val="20"/>
          <w:szCs w:val="20"/>
        </w:rPr>
        <w:t xml:space="preserve"> – Fyzikální ústav AV ČR, v. v. i., Na Slovance 2, 181 21 Praha 8. </w:t>
      </w:r>
      <w:r w:rsidR="00D66C28" w:rsidRPr="00D66C28">
        <w:rPr>
          <w:rFonts w:ascii="Verdana" w:hAnsi="Verdana"/>
          <w:sz w:val="20"/>
          <w:szCs w:val="20"/>
        </w:rPr>
        <w:t>Dále daňový doklad – fakturu je prodávající povinen vystavit a zaslat kupujícímu do 3 pracovních dnů ode dne podpisu předávacího protokolu oběma smluvními stranami.</w:t>
      </w:r>
    </w:p>
    <w:p w:rsidR="00444F99" w:rsidRPr="00946ADB" w:rsidRDefault="00444F99" w:rsidP="00444F99">
      <w:pPr>
        <w:widowControl w:val="0"/>
        <w:autoSpaceDE w:val="0"/>
        <w:autoSpaceDN w:val="0"/>
        <w:adjustRightInd w:val="0"/>
        <w:spacing w:after="0" w:line="240" w:lineRule="auto"/>
        <w:rPr>
          <w:rFonts w:ascii="Verdana" w:eastAsia="Times New Roman" w:hAnsi="Verdana" w:cs="Arial"/>
          <w:bCs/>
          <w:sz w:val="20"/>
          <w:szCs w:val="20"/>
        </w:rPr>
      </w:pPr>
    </w:p>
    <w:p w:rsidR="00444F99" w:rsidRPr="001B2EF2" w:rsidRDefault="00444F99" w:rsidP="001B2EF2">
      <w:pPr>
        <w:pStyle w:val="Odstavecseseznamem"/>
        <w:widowControl w:val="0"/>
        <w:numPr>
          <w:ilvl w:val="3"/>
          <w:numId w:val="12"/>
        </w:numPr>
        <w:autoSpaceDE w:val="0"/>
        <w:autoSpaceDN w:val="0"/>
        <w:adjustRightInd w:val="0"/>
        <w:spacing w:after="0" w:line="240" w:lineRule="auto"/>
        <w:ind w:left="567" w:hanging="567"/>
        <w:jc w:val="both"/>
        <w:rPr>
          <w:rFonts w:ascii="Verdana" w:eastAsia="Times New Roman" w:hAnsi="Verdana" w:cs="Arial"/>
          <w:bCs/>
          <w:sz w:val="20"/>
          <w:szCs w:val="20"/>
        </w:rPr>
      </w:pPr>
      <w:r w:rsidRPr="001B2EF2">
        <w:rPr>
          <w:rFonts w:ascii="Verdana" w:eastAsia="Times New Roman" w:hAnsi="Verdana" w:cs="Arial"/>
          <w:bCs/>
          <w:sz w:val="20"/>
          <w:szCs w:val="20"/>
        </w:rPr>
        <w:t xml:space="preserve">Pokud daňový doklad – faktura nebude obsahovat všechny zákonem a Smlouvou stanovené náležitosti, je </w:t>
      </w:r>
      <w:r w:rsidR="001B2EF2">
        <w:rPr>
          <w:rFonts w:ascii="Verdana" w:eastAsia="Times New Roman" w:hAnsi="Verdana" w:cs="Arial"/>
          <w:bCs/>
          <w:sz w:val="20"/>
          <w:szCs w:val="20"/>
        </w:rPr>
        <w:t>Kupující</w:t>
      </w:r>
      <w:r w:rsidRPr="001B2EF2">
        <w:rPr>
          <w:rFonts w:ascii="Verdana" w:eastAsia="Times New Roman" w:hAnsi="Verdana" w:cs="Arial"/>
          <w:bCs/>
          <w:sz w:val="20"/>
          <w:szCs w:val="20"/>
        </w:rPr>
        <w:t xml:space="preserve"> oprávněn ji do data splatnosti vrátit s tím, že </w:t>
      </w:r>
      <w:r w:rsidR="001B2EF2">
        <w:rPr>
          <w:rFonts w:ascii="Verdana" w:eastAsia="Times New Roman" w:hAnsi="Verdana" w:cs="Arial"/>
          <w:bCs/>
          <w:sz w:val="20"/>
          <w:szCs w:val="20"/>
        </w:rPr>
        <w:t>Prodávající</w:t>
      </w:r>
      <w:r w:rsidRPr="001B2EF2">
        <w:rPr>
          <w:rFonts w:ascii="Verdana" w:eastAsia="Times New Roman" w:hAnsi="Verdana" w:cs="Arial"/>
          <w:bCs/>
          <w:sz w:val="20"/>
          <w:szCs w:val="20"/>
        </w:rPr>
        <w:t xml:space="preserve"> je poté povinen vystavit nový daňový doklad – fakturu s novým termínem splatnosti. V takovém případě není </w:t>
      </w:r>
      <w:r w:rsidR="001B2EF2">
        <w:rPr>
          <w:rFonts w:ascii="Verdana" w:eastAsia="Times New Roman" w:hAnsi="Verdana" w:cs="Arial"/>
          <w:bCs/>
          <w:sz w:val="20"/>
          <w:szCs w:val="20"/>
        </w:rPr>
        <w:t>Kupující</w:t>
      </w:r>
      <w:r w:rsidRPr="001B2EF2">
        <w:rPr>
          <w:rFonts w:ascii="Verdana" w:eastAsia="Times New Roman" w:hAnsi="Verdana" w:cs="Arial"/>
          <w:bCs/>
          <w:sz w:val="20"/>
          <w:szCs w:val="20"/>
        </w:rPr>
        <w:t xml:space="preserve"> v prodlení s úhradou daňového dokladu – faktury. </w:t>
      </w:r>
    </w:p>
    <w:p w:rsidR="00444F99" w:rsidRPr="00946ADB" w:rsidRDefault="00444F99" w:rsidP="00444F99">
      <w:pPr>
        <w:widowControl w:val="0"/>
        <w:autoSpaceDE w:val="0"/>
        <w:autoSpaceDN w:val="0"/>
        <w:adjustRightInd w:val="0"/>
        <w:spacing w:after="0" w:line="240" w:lineRule="auto"/>
        <w:rPr>
          <w:rFonts w:ascii="Verdana" w:eastAsia="Times New Roman" w:hAnsi="Verdana" w:cs="Arial"/>
          <w:bCs/>
          <w:sz w:val="20"/>
          <w:szCs w:val="20"/>
        </w:rPr>
      </w:pPr>
    </w:p>
    <w:p w:rsidR="00444F99" w:rsidRPr="001B2EF2" w:rsidRDefault="00444F99" w:rsidP="001B2EF2">
      <w:pPr>
        <w:pStyle w:val="Odstavecseseznamem"/>
        <w:widowControl w:val="0"/>
        <w:numPr>
          <w:ilvl w:val="3"/>
          <w:numId w:val="12"/>
        </w:numPr>
        <w:autoSpaceDE w:val="0"/>
        <w:autoSpaceDN w:val="0"/>
        <w:adjustRightInd w:val="0"/>
        <w:spacing w:after="0" w:line="240" w:lineRule="auto"/>
        <w:ind w:left="567" w:hanging="567"/>
        <w:rPr>
          <w:rFonts w:ascii="Verdana" w:eastAsia="Times New Roman" w:hAnsi="Verdana" w:cs="Arial"/>
          <w:bCs/>
          <w:sz w:val="20"/>
          <w:szCs w:val="20"/>
        </w:rPr>
      </w:pPr>
      <w:r w:rsidRPr="001B2EF2">
        <w:rPr>
          <w:rFonts w:ascii="Verdana" w:eastAsia="Times New Roman" w:hAnsi="Verdana" w:cs="Arial"/>
          <w:bCs/>
          <w:sz w:val="20"/>
          <w:szCs w:val="20"/>
        </w:rPr>
        <w:t xml:space="preserve">Na zaplacení odměny vystaví </w:t>
      </w:r>
      <w:r w:rsidR="00E9035A">
        <w:rPr>
          <w:rFonts w:ascii="Verdana" w:eastAsia="Times New Roman" w:hAnsi="Verdana" w:cs="Arial"/>
          <w:bCs/>
          <w:sz w:val="20"/>
          <w:szCs w:val="20"/>
        </w:rPr>
        <w:t>Prodávající Kupujícímu</w:t>
      </w:r>
      <w:r w:rsidRPr="001B2EF2">
        <w:rPr>
          <w:rFonts w:ascii="Verdana" w:eastAsia="Times New Roman" w:hAnsi="Verdana" w:cs="Arial"/>
          <w:bCs/>
          <w:sz w:val="20"/>
          <w:szCs w:val="20"/>
        </w:rPr>
        <w:t xml:space="preserve"> daňový doklad s těmito údaji:</w:t>
      </w:r>
    </w:p>
    <w:p w:rsidR="00444F99" w:rsidRPr="00946ADB" w:rsidRDefault="00444F99" w:rsidP="00444F99">
      <w:pPr>
        <w:widowControl w:val="0"/>
        <w:autoSpaceDE w:val="0"/>
        <w:autoSpaceDN w:val="0"/>
        <w:adjustRightInd w:val="0"/>
        <w:spacing w:after="0" w:line="240" w:lineRule="auto"/>
        <w:rPr>
          <w:rFonts w:ascii="Verdana" w:eastAsia="Times New Roman" w:hAnsi="Verdana" w:cs="Arial"/>
          <w:bCs/>
          <w:sz w:val="20"/>
          <w:szCs w:val="20"/>
        </w:rPr>
      </w:pP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obchodní firmu/název a sídlo Kupujícího</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daňové identifikační číslo Kupujícího</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obchodní firmu/název a sídlo Prodávajícího</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daňové identifikační číslo Prodávajícího</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evidenční číslo daňového dokladu</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rozsah a předmět plnění</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datum vystavení daňového dokladu</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datum uskutečnění plnění nebo datum přijetí úplaty, a to ten den, který nastane dříve, pokud se liší od data vystavení daňového dokladu</w:t>
      </w:r>
    </w:p>
    <w:p w:rsidR="00444F99" w:rsidRPr="00946ADB" w:rsidRDefault="00444F99" w:rsidP="005B5386">
      <w:pPr>
        <w:widowControl w:val="0"/>
        <w:numPr>
          <w:ilvl w:val="0"/>
          <w:numId w:val="5"/>
        </w:numPr>
        <w:tabs>
          <w:tab w:val="clear" w:pos="720"/>
          <w:tab w:val="num" w:pos="1276"/>
        </w:tabs>
        <w:autoSpaceDE w:val="0"/>
        <w:autoSpaceDN w:val="0"/>
        <w:adjustRightInd w:val="0"/>
        <w:spacing w:after="0" w:line="240" w:lineRule="auto"/>
        <w:ind w:left="1276" w:hanging="425"/>
        <w:rPr>
          <w:rFonts w:ascii="Verdana" w:eastAsia="Times New Roman" w:hAnsi="Verdana" w:cs="Arial"/>
          <w:bCs/>
          <w:sz w:val="20"/>
          <w:szCs w:val="20"/>
        </w:rPr>
      </w:pPr>
      <w:r w:rsidRPr="00946ADB">
        <w:rPr>
          <w:rFonts w:ascii="Verdana" w:eastAsia="Times New Roman" w:hAnsi="Verdana" w:cs="Arial"/>
          <w:bCs/>
          <w:sz w:val="20"/>
          <w:szCs w:val="20"/>
        </w:rPr>
        <w:t>cena plnění,</w:t>
      </w:r>
    </w:p>
    <w:p w:rsidR="00444F99" w:rsidRPr="00423CFD" w:rsidRDefault="00444F99" w:rsidP="00423CFD">
      <w:pPr>
        <w:widowControl w:val="0"/>
        <w:numPr>
          <w:ilvl w:val="0"/>
          <w:numId w:val="5"/>
        </w:numPr>
        <w:tabs>
          <w:tab w:val="clear" w:pos="720"/>
          <w:tab w:val="num" w:pos="1276"/>
        </w:tabs>
        <w:autoSpaceDE w:val="0"/>
        <w:autoSpaceDN w:val="0"/>
        <w:adjustRightInd w:val="0"/>
        <w:spacing w:after="0" w:line="240" w:lineRule="auto"/>
        <w:ind w:left="1276" w:hanging="425"/>
        <w:jc w:val="both"/>
        <w:rPr>
          <w:rFonts w:ascii="Verdana" w:eastAsia="Times New Roman" w:hAnsi="Verdana" w:cs="Arial"/>
          <w:bCs/>
          <w:sz w:val="20"/>
          <w:szCs w:val="20"/>
        </w:rPr>
      </w:pPr>
      <w:r w:rsidRPr="00B22AD3">
        <w:rPr>
          <w:rFonts w:ascii="Verdana" w:eastAsia="Times New Roman" w:hAnsi="Verdana" w:cs="Arial"/>
          <w:bCs/>
          <w:sz w:val="20"/>
          <w:szCs w:val="20"/>
        </w:rPr>
        <w:t xml:space="preserve">prohlášení, že účtované plnění je poskytováno pro účely </w:t>
      </w:r>
      <w:proofErr w:type="spellStart"/>
      <w:r w:rsidR="00423CFD" w:rsidRPr="00596C45">
        <w:rPr>
          <w:rFonts w:ascii="Verdana" w:hAnsi="Verdana" w:cs="Calibri"/>
          <w:sz w:val="20"/>
          <w:szCs w:val="20"/>
        </w:rPr>
        <w:t>HiLASE</w:t>
      </w:r>
      <w:proofErr w:type="spellEnd"/>
      <w:r w:rsidR="00423CFD" w:rsidRPr="00596C45">
        <w:rPr>
          <w:rFonts w:ascii="Verdana" w:hAnsi="Verdana" w:cs="Calibri"/>
          <w:sz w:val="20"/>
          <w:szCs w:val="20"/>
        </w:rPr>
        <w:t>: Nové lasery pro průmysl a výzkum, CZ.1.05/2.1.00/01.0027, v rámci Operačního programu Výzkum a vývoj pro inovace</w:t>
      </w:r>
      <w:r w:rsidR="00423CFD">
        <w:rPr>
          <w:rFonts w:ascii="Verdana" w:hAnsi="Verdana" w:cs="Calibri"/>
          <w:sz w:val="20"/>
          <w:szCs w:val="20"/>
        </w:rPr>
        <w:t>.</w:t>
      </w:r>
      <w:r w:rsidR="00423CFD" w:rsidRPr="00596C45">
        <w:rPr>
          <w:rFonts w:ascii="Verdana" w:hAnsi="Verdana" w:cs="Calibri"/>
          <w:sz w:val="20"/>
          <w:szCs w:val="20"/>
        </w:rPr>
        <w:t xml:space="preserve"> </w:t>
      </w:r>
      <w:r w:rsidR="00423CFD">
        <w:rPr>
          <w:rFonts w:ascii="Verdana" w:hAnsi="Verdana"/>
        </w:rPr>
        <w:t xml:space="preserve"> </w:t>
      </w:r>
    </w:p>
    <w:p w:rsidR="00423CFD" w:rsidRPr="00B22AD3" w:rsidRDefault="00423CFD" w:rsidP="00423CFD">
      <w:pPr>
        <w:widowControl w:val="0"/>
        <w:autoSpaceDE w:val="0"/>
        <w:autoSpaceDN w:val="0"/>
        <w:adjustRightInd w:val="0"/>
        <w:spacing w:after="0" w:line="240" w:lineRule="auto"/>
        <w:ind w:left="1276"/>
        <w:jc w:val="both"/>
        <w:rPr>
          <w:rFonts w:ascii="Verdana" w:eastAsia="Times New Roman" w:hAnsi="Verdana" w:cs="Arial"/>
          <w:bCs/>
          <w:sz w:val="20"/>
          <w:szCs w:val="20"/>
        </w:rPr>
      </w:pPr>
    </w:p>
    <w:p w:rsidR="00444F99" w:rsidRPr="00E9035A" w:rsidRDefault="00035458" w:rsidP="005B5386">
      <w:pPr>
        <w:pStyle w:val="Odstavecseseznamem"/>
        <w:widowControl w:val="0"/>
        <w:numPr>
          <w:ilvl w:val="3"/>
          <w:numId w:val="12"/>
        </w:numPr>
        <w:autoSpaceDE w:val="0"/>
        <w:autoSpaceDN w:val="0"/>
        <w:adjustRightInd w:val="0"/>
        <w:spacing w:after="0" w:line="240" w:lineRule="auto"/>
        <w:ind w:left="567" w:hanging="567"/>
        <w:jc w:val="both"/>
        <w:rPr>
          <w:rFonts w:ascii="Verdana" w:eastAsia="Times New Roman" w:hAnsi="Verdana" w:cs="Arial"/>
          <w:bCs/>
          <w:sz w:val="20"/>
          <w:szCs w:val="20"/>
        </w:rPr>
      </w:pPr>
      <w:r>
        <w:rPr>
          <w:rFonts w:ascii="Verdana" w:eastAsia="Times New Roman" w:hAnsi="Verdana" w:cs="Arial"/>
          <w:bCs/>
          <w:sz w:val="20"/>
          <w:szCs w:val="20"/>
        </w:rPr>
        <w:t>Kupní cenu</w:t>
      </w:r>
      <w:r w:rsidR="00444F99" w:rsidRPr="00E9035A">
        <w:rPr>
          <w:rFonts w:ascii="Verdana" w:eastAsia="Times New Roman" w:hAnsi="Verdana" w:cs="Arial"/>
          <w:bCs/>
          <w:sz w:val="20"/>
          <w:szCs w:val="20"/>
        </w:rPr>
        <w:t xml:space="preserve"> je možné překročit pouze v souvislosti se změnou daňových předpisů týkajících se DPH. </w:t>
      </w:r>
    </w:p>
    <w:p w:rsidR="00F443D8" w:rsidRDefault="00F443D8" w:rsidP="00423CFD">
      <w:pPr>
        <w:spacing w:after="0" w:line="240" w:lineRule="auto"/>
        <w:jc w:val="center"/>
        <w:rPr>
          <w:rFonts w:ascii="Verdana" w:eastAsia="Times New Roman" w:hAnsi="Verdana" w:cs="Arial"/>
          <w:b/>
          <w:sz w:val="20"/>
          <w:szCs w:val="20"/>
          <w:u w:val="single"/>
        </w:rPr>
      </w:pPr>
    </w:p>
    <w:p w:rsidR="00423CFD" w:rsidRDefault="00423CFD" w:rsidP="00423CFD">
      <w:pPr>
        <w:spacing w:after="0" w:line="240" w:lineRule="auto"/>
        <w:jc w:val="center"/>
        <w:rPr>
          <w:rFonts w:ascii="Verdana" w:eastAsia="Times New Roman" w:hAnsi="Verdana" w:cs="Arial"/>
          <w:b/>
          <w:sz w:val="20"/>
          <w:szCs w:val="20"/>
          <w:u w:val="single"/>
        </w:rPr>
      </w:pPr>
    </w:p>
    <w:p w:rsidR="00423CFD" w:rsidRDefault="00423CFD" w:rsidP="00423CFD">
      <w:pPr>
        <w:spacing w:after="0" w:line="240" w:lineRule="auto"/>
        <w:jc w:val="center"/>
        <w:rPr>
          <w:rFonts w:ascii="Verdana" w:eastAsia="Times New Roman" w:hAnsi="Verdana" w:cs="Arial"/>
          <w:b/>
          <w:sz w:val="20"/>
          <w:szCs w:val="20"/>
          <w:u w:val="single"/>
        </w:rPr>
      </w:pPr>
    </w:p>
    <w:p w:rsidR="002B6BF2" w:rsidRDefault="00085F67" w:rsidP="002B6BF2">
      <w:pPr>
        <w:spacing w:after="0" w:line="240" w:lineRule="auto"/>
        <w:jc w:val="center"/>
        <w:rPr>
          <w:rFonts w:ascii="Verdana" w:eastAsia="Times New Roman" w:hAnsi="Verdana" w:cs="Arial"/>
          <w:b/>
          <w:sz w:val="20"/>
          <w:szCs w:val="20"/>
        </w:rPr>
      </w:pPr>
      <w:r>
        <w:rPr>
          <w:rFonts w:ascii="Verdana" w:eastAsia="Times New Roman" w:hAnsi="Verdana" w:cs="Arial"/>
          <w:b/>
          <w:sz w:val="20"/>
          <w:szCs w:val="20"/>
        </w:rPr>
        <w:t>V.</w:t>
      </w:r>
    </w:p>
    <w:p w:rsidR="00085F67" w:rsidRDefault="00085F67" w:rsidP="002B6BF2">
      <w:pPr>
        <w:spacing w:after="0" w:line="240" w:lineRule="auto"/>
        <w:jc w:val="center"/>
        <w:rPr>
          <w:rFonts w:ascii="Verdana" w:eastAsia="Times New Roman" w:hAnsi="Verdana" w:cs="Arial"/>
          <w:b/>
          <w:sz w:val="20"/>
          <w:szCs w:val="20"/>
        </w:rPr>
      </w:pPr>
      <w:r>
        <w:rPr>
          <w:rFonts w:ascii="Verdana" w:eastAsia="Times New Roman" w:hAnsi="Verdana" w:cs="Arial"/>
          <w:b/>
          <w:sz w:val="20"/>
          <w:szCs w:val="20"/>
        </w:rPr>
        <w:t xml:space="preserve">Nabytí vlastnického práva </w:t>
      </w:r>
    </w:p>
    <w:p w:rsidR="00085F67" w:rsidRDefault="00085F67" w:rsidP="00085F67">
      <w:pPr>
        <w:spacing w:after="0" w:line="240" w:lineRule="auto"/>
        <w:jc w:val="both"/>
        <w:rPr>
          <w:rFonts w:ascii="Verdana" w:eastAsia="Times New Roman" w:hAnsi="Verdana" w:cs="Arial"/>
          <w:sz w:val="20"/>
          <w:szCs w:val="20"/>
        </w:rPr>
      </w:pPr>
      <w:r>
        <w:rPr>
          <w:rFonts w:ascii="Verdana" w:eastAsia="Times New Roman" w:hAnsi="Verdana" w:cs="Arial"/>
          <w:sz w:val="20"/>
          <w:szCs w:val="20"/>
        </w:rPr>
        <w:t>Kupující nabývá vlastnické právo k </w:t>
      </w:r>
      <w:r w:rsidR="00423CFD">
        <w:rPr>
          <w:rFonts w:ascii="Verdana" w:eastAsia="Times New Roman" w:hAnsi="Verdana" w:cs="Arial"/>
          <w:sz w:val="20"/>
          <w:szCs w:val="20"/>
        </w:rPr>
        <w:t xml:space="preserve"> softwaru</w:t>
      </w:r>
      <w:r>
        <w:rPr>
          <w:rFonts w:ascii="Verdana" w:eastAsia="Times New Roman" w:hAnsi="Verdana" w:cs="Arial"/>
          <w:sz w:val="20"/>
          <w:szCs w:val="20"/>
        </w:rPr>
        <w:t xml:space="preserve"> je</w:t>
      </w:r>
      <w:r w:rsidR="00423CFD">
        <w:rPr>
          <w:rFonts w:ascii="Verdana" w:eastAsia="Times New Roman" w:hAnsi="Verdana" w:cs="Arial"/>
          <w:sz w:val="20"/>
          <w:szCs w:val="20"/>
        </w:rPr>
        <w:t>ho</w:t>
      </w:r>
      <w:r>
        <w:rPr>
          <w:rFonts w:ascii="Verdana" w:eastAsia="Times New Roman" w:hAnsi="Verdana" w:cs="Arial"/>
          <w:sz w:val="20"/>
          <w:szCs w:val="20"/>
        </w:rPr>
        <w:t xml:space="preserve"> řádným předáním podepsaným předávacím protokolem dle čl. </w:t>
      </w:r>
      <w:r w:rsidR="00C94B44">
        <w:rPr>
          <w:rFonts w:ascii="Verdana" w:eastAsia="Times New Roman" w:hAnsi="Verdana" w:cs="Arial"/>
          <w:sz w:val="20"/>
          <w:szCs w:val="20"/>
        </w:rPr>
        <w:t>VI. odst. 1</w:t>
      </w:r>
      <w:r>
        <w:rPr>
          <w:rFonts w:ascii="Verdana" w:eastAsia="Times New Roman" w:hAnsi="Verdana" w:cs="Arial"/>
          <w:sz w:val="20"/>
          <w:szCs w:val="20"/>
        </w:rPr>
        <w:t xml:space="preserve"> této smlouvy.</w:t>
      </w:r>
    </w:p>
    <w:p w:rsidR="00D86C98" w:rsidRDefault="00D86C98" w:rsidP="00085F67">
      <w:pPr>
        <w:spacing w:after="0" w:line="240" w:lineRule="auto"/>
        <w:jc w:val="both"/>
        <w:rPr>
          <w:rFonts w:ascii="Verdana" w:eastAsia="Times New Roman" w:hAnsi="Verdana" w:cs="Arial"/>
          <w:sz w:val="20"/>
          <w:szCs w:val="20"/>
        </w:rPr>
      </w:pPr>
    </w:p>
    <w:p w:rsidR="002B6BF2" w:rsidRPr="00D12E7F" w:rsidRDefault="00D12E7F" w:rsidP="009E447C">
      <w:pPr>
        <w:pStyle w:val="Odstavecseseznamem"/>
        <w:spacing w:after="0" w:line="240" w:lineRule="auto"/>
        <w:ind w:left="0"/>
        <w:jc w:val="center"/>
        <w:rPr>
          <w:rFonts w:ascii="Verdana" w:eastAsia="Times New Roman" w:hAnsi="Verdana" w:cs="Arial"/>
          <w:b/>
          <w:sz w:val="20"/>
          <w:szCs w:val="20"/>
        </w:rPr>
      </w:pPr>
      <w:r w:rsidRPr="00D12E7F">
        <w:rPr>
          <w:rFonts w:ascii="Verdana" w:eastAsia="Times New Roman" w:hAnsi="Verdana" w:cs="Arial"/>
          <w:b/>
          <w:sz w:val="20"/>
          <w:szCs w:val="20"/>
        </w:rPr>
        <w:t>VI.</w:t>
      </w:r>
    </w:p>
    <w:p w:rsidR="00D12E7F" w:rsidRDefault="00D12E7F" w:rsidP="00D12E7F">
      <w:pPr>
        <w:jc w:val="center"/>
        <w:rPr>
          <w:rFonts w:ascii="Verdana" w:eastAsia="Times New Roman" w:hAnsi="Verdana" w:cs="Arial"/>
          <w:b/>
          <w:sz w:val="20"/>
          <w:szCs w:val="20"/>
        </w:rPr>
      </w:pPr>
      <w:r>
        <w:rPr>
          <w:rFonts w:ascii="Verdana" w:eastAsia="Times New Roman" w:hAnsi="Verdana" w:cs="Arial"/>
          <w:b/>
          <w:sz w:val="20"/>
          <w:szCs w:val="20"/>
        </w:rPr>
        <w:t xml:space="preserve">Předání </w:t>
      </w:r>
      <w:r w:rsidR="00423CFD">
        <w:rPr>
          <w:rFonts w:ascii="Verdana" w:eastAsia="Times New Roman" w:hAnsi="Verdana" w:cs="Arial"/>
          <w:b/>
          <w:sz w:val="20"/>
          <w:szCs w:val="20"/>
        </w:rPr>
        <w:t>softwaru</w:t>
      </w:r>
      <w:r w:rsidR="00F443D8">
        <w:rPr>
          <w:rFonts w:ascii="Verdana" w:eastAsia="Times New Roman" w:hAnsi="Verdana" w:cs="Arial"/>
          <w:b/>
          <w:sz w:val="20"/>
          <w:szCs w:val="20"/>
        </w:rPr>
        <w:t>, zajištění školení</w:t>
      </w:r>
    </w:p>
    <w:p w:rsidR="00976F82" w:rsidRPr="009E447C" w:rsidRDefault="00D12E7F" w:rsidP="00976F82">
      <w:pPr>
        <w:pStyle w:val="Odstavecseseznamem"/>
        <w:numPr>
          <w:ilvl w:val="0"/>
          <w:numId w:val="14"/>
        </w:numPr>
        <w:ind w:left="567" w:hanging="567"/>
        <w:jc w:val="both"/>
        <w:rPr>
          <w:rFonts w:ascii="Verdana" w:eastAsia="Times New Roman" w:hAnsi="Verdana" w:cs="Arial"/>
          <w:sz w:val="20"/>
          <w:szCs w:val="20"/>
        </w:rPr>
      </w:pPr>
      <w:r>
        <w:rPr>
          <w:rFonts w:ascii="Verdana" w:eastAsia="Times New Roman" w:hAnsi="Verdana" w:cs="Arial"/>
          <w:sz w:val="20"/>
          <w:szCs w:val="20"/>
        </w:rPr>
        <w:t xml:space="preserve">Podpisem předávacího protokolu smluvní strany </w:t>
      </w:r>
      <w:r w:rsidR="009D09E4">
        <w:rPr>
          <w:rFonts w:ascii="Verdana" w:eastAsia="Times New Roman" w:hAnsi="Verdana" w:cs="Arial"/>
          <w:sz w:val="20"/>
          <w:szCs w:val="20"/>
        </w:rPr>
        <w:t xml:space="preserve">potvrzují, že došlo k řádnému předání </w:t>
      </w:r>
      <w:r w:rsidR="00423CFD">
        <w:rPr>
          <w:rFonts w:ascii="Verdana" w:eastAsia="Times New Roman" w:hAnsi="Verdana" w:cs="Arial"/>
          <w:sz w:val="20"/>
          <w:szCs w:val="20"/>
        </w:rPr>
        <w:t>softwaru, provedení konfiguraci a školení v rozsahu 26 hodin</w:t>
      </w:r>
      <w:r w:rsidR="009D09E4">
        <w:rPr>
          <w:rFonts w:ascii="Verdana" w:eastAsia="Times New Roman" w:hAnsi="Verdana" w:cs="Arial"/>
          <w:sz w:val="20"/>
          <w:szCs w:val="20"/>
        </w:rPr>
        <w:t xml:space="preserve"> </w:t>
      </w:r>
      <w:r w:rsidR="00423CFD">
        <w:rPr>
          <w:rFonts w:ascii="Verdana" w:eastAsia="Times New Roman" w:hAnsi="Verdana" w:cs="Arial"/>
          <w:sz w:val="20"/>
          <w:szCs w:val="20"/>
        </w:rPr>
        <w:t>Prodávají</w:t>
      </w:r>
      <w:r w:rsidR="00D61213">
        <w:rPr>
          <w:rFonts w:ascii="Verdana" w:eastAsia="Times New Roman" w:hAnsi="Verdana" w:cs="Arial"/>
          <w:sz w:val="20"/>
          <w:szCs w:val="20"/>
        </w:rPr>
        <w:t>cí</w:t>
      </w:r>
      <w:r w:rsidR="00423CFD">
        <w:rPr>
          <w:rFonts w:ascii="Verdana" w:eastAsia="Times New Roman" w:hAnsi="Verdana" w:cs="Arial"/>
          <w:sz w:val="20"/>
          <w:szCs w:val="20"/>
        </w:rPr>
        <w:t xml:space="preserve">m </w:t>
      </w:r>
      <w:r w:rsidR="009D09E4">
        <w:rPr>
          <w:rFonts w:ascii="Verdana" w:eastAsia="Times New Roman" w:hAnsi="Verdana" w:cs="Arial"/>
          <w:sz w:val="20"/>
          <w:szCs w:val="20"/>
        </w:rPr>
        <w:t>Kupujícím</w:t>
      </w:r>
      <w:r w:rsidR="00D61213">
        <w:rPr>
          <w:rFonts w:ascii="Verdana" w:eastAsia="Times New Roman" w:hAnsi="Verdana" w:cs="Arial"/>
          <w:sz w:val="20"/>
          <w:szCs w:val="20"/>
        </w:rPr>
        <w:t>u.</w:t>
      </w:r>
    </w:p>
    <w:p w:rsidR="00976F82" w:rsidRDefault="00976F82" w:rsidP="009E447C">
      <w:pPr>
        <w:spacing w:after="0"/>
        <w:jc w:val="center"/>
        <w:rPr>
          <w:rFonts w:ascii="Verdana" w:eastAsia="Times New Roman" w:hAnsi="Verdana" w:cs="Arial"/>
          <w:b/>
          <w:sz w:val="20"/>
          <w:szCs w:val="20"/>
        </w:rPr>
      </w:pPr>
      <w:r>
        <w:rPr>
          <w:rFonts w:ascii="Verdana" w:eastAsia="Times New Roman" w:hAnsi="Verdana" w:cs="Arial"/>
          <w:b/>
          <w:sz w:val="20"/>
          <w:szCs w:val="20"/>
        </w:rPr>
        <w:t>VII.</w:t>
      </w:r>
    </w:p>
    <w:p w:rsidR="00976F82" w:rsidRDefault="00D61213" w:rsidP="009E447C">
      <w:pPr>
        <w:spacing w:after="0"/>
        <w:jc w:val="center"/>
        <w:rPr>
          <w:rFonts w:ascii="Verdana" w:eastAsia="Times New Roman" w:hAnsi="Verdana" w:cs="Arial"/>
          <w:b/>
          <w:sz w:val="20"/>
          <w:szCs w:val="20"/>
        </w:rPr>
      </w:pPr>
      <w:r>
        <w:rPr>
          <w:rFonts w:ascii="Verdana" w:eastAsia="Times New Roman" w:hAnsi="Verdana" w:cs="Arial"/>
          <w:b/>
          <w:sz w:val="20"/>
          <w:szCs w:val="20"/>
        </w:rPr>
        <w:t>Technická podpora</w:t>
      </w:r>
      <w:r w:rsidR="00FC2225">
        <w:rPr>
          <w:rFonts w:ascii="Verdana" w:eastAsia="Times New Roman" w:hAnsi="Verdana" w:cs="Arial"/>
          <w:b/>
          <w:sz w:val="20"/>
          <w:szCs w:val="20"/>
        </w:rPr>
        <w:t xml:space="preserve"> </w:t>
      </w:r>
    </w:p>
    <w:p w:rsidR="00DA339B" w:rsidRPr="00721E8A" w:rsidRDefault="00D61213" w:rsidP="00721E8A">
      <w:pPr>
        <w:numPr>
          <w:ilvl w:val="0"/>
          <w:numId w:val="15"/>
        </w:numPr>
        <w:overflowPunct w:val="0"/>
        <w:autoSpaceDE w:val="0"/>
        <w:autoSpaceDN w:val="0"/>
        <w:adjustRightInd w:val="0"/>
        <w:spacing w:before="120" w:after="0" w:line="240" w:lineRule="auto"/>
        <w:ind w:left="567" w:hanging="567"/>
        <w:jc w:val="both"/>
        <w:textAlignment w:val="baseline"/>
        <w:rPr>
          <w:rFonts w:ascii="Verdana" w:eastAsia="Times New Roman" w:hAnsi="Verdana" w:cs="Arial"/>
          <w:sz w:val="20"/>
          <w:szCs w:val="20"/>
          <w:u w:val="single"/>
        </w:rPr>
      </w:pPr>
      <w:r w:rsidRPr="00D61213">
        <w:rPr>
          <w:rFonts w:ascii="Verdana" w:hAnsi="Verdana"/>
          <w:sz w:val="20"/>
          <w:szCs w:val="20"/>
        </w:rPr>
        <w:t xml:space="preserve">Prodávající je povinen zajistit pro Kupujícího technickou podpory formou konzultací po telefonu nebo e-mailu do 24 hodin od nahlášení potřeby řešení technického problému po dobu 12 měsíců ode dne podpisu smlouvy oběma smluvními stranami. </w:t>
      </w:r>
    </w:p>
    <w:p w:rsidR="009E447C" w:rsidRPr="00CB0762" w:rsidRDefault="009E447C" w:rsidP="00CB0762">
      <w:pPr>
        <w:pStyle w:val="Odstavecseseznamem"/>
        <w:spacing w:after="0" w:line="240" w:lineRule="auto"/>
        <w:rPr>
          <w:rFonts w:ascii="Verdana" w:eastAsia="Times New Roman" w:hAnsi="Verdana" w:cs="Arial"/>
          <w:b/>
          <w:sz w:val="20"/>
          <w:szCs w:val="20"/>
          <w:u w:val="single"/>
        </w:rPr>
      </w:pPr>
    </w:p>
    <w:p w:rsidR="002B6BF2" w:rsidRDefault="00131D47" w:rsidP="009E447C">
      <w:pPr>
        <w:pStyle w:val="Odstavecseseznamem"/>
        <w:spacing w:after="0" w:line="240" w:lineRule="auto"/>
        <w:ind w:left="0"/>
        <w:jc w:val="center"/>
        <w:rPr>
          <w:rFonts w:ascii="Verdana" w:eastAsia="Times New Roman" w:hAnsi="Verdana" w:cs="Arial"/>
          <w:b/>
          <w:sz w:val="20"/>
          <w:szCs w:val="20"/>
          <w:u w:val="single"/>
        </w:rPr>
      </w:pPr>
      <w:r>
        <w:rPr>
          <w:rFonts w:ascii="Verdana" w:eastAsia="Times New Roman" w:hAnsi="Verdana" w:cs="Arial"/>
          <w:b/>
          <w:sz w:val="20"/>
          <w:szCs w:val="20"/>
        </w:rPr>
        <w:t>VIII.</w:t>
      </w:r>
    </w:p>
    <w:p w:rsidR="002B6BF2" w:rsidRPr="00946ADB"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r w:rsidRPr="00946ADB">
        <w:rPr>
          <w:rFonts w:ascii="Verdana" w:eastAsia="Times New Roman" w:hAnsi="Verdana" w:cs="Arial"/>
          <w:b/>
          <w:bCs/>
          <w:sz w:val="20"/>
          <w:szCs w:val="20"/>
        </w:rPr>
        <w:t>S</w:t>
      </w:r>
      <w:r w:rsidR="00131D47">
        <w:rPr>
          <w:rFonts w:ascii="Verdana" w:eastAsia="Times New Roman" w:hAnsi="Verdana" w:cs="Arial"/>
          <w:b/>
          <w:bCs/>
          <w:sz w:val="20"/>
          <w:szCs w:val="20"/>
        </w:rPr>
        <w:t>ankce</w:t>
      </w:r>
    </w:p>
    <w:p w:rsidR="002B6BF2" w:rsidRPr="00946ADB" w:rsidRDefault="002B6BF2" w:rsidP="002B6BF2">
      <w:pPr>
        <w:widowControl w:val="0"/>
        <w:tabs>
          <w:tab w:val="left" w:pos="1"/>
          <w:tab w:val="left" w:leader="dot" w:pos="6427"/>
          <w:tab w:val="left" w:leader="dot" w:pos="8472"/>
          <w:tab w:val="left" w:leader="dot" w:pos="9687"/>
        </w:tabs>
        <w:autoSpaceDE w:val="0"/>
        <w:autoSpaceDN w:val="0"/>
        <w:adjustRightInd w:val="0"/>
        <w:spacing w:after="0" w:line="240" w:lineRule="auto"/>
        <w:rPr>
          <w:rFonts w:ascii="Verdana" w:eastAsia="Times New Roman" w:hAnsi="Verdana" w:cs="Arial"/>
          <w:sz w:val="20"/>
          <w:szCs w:val="20"/>
        </w:rPr>
      </w:pPr>
    </w:p>
    <w:p w:rsidR="00131D47" w:rsidRDefault="00131D47" w:rsidP="00FC2225">
      <w:pPr>
        <w:widowControl w:val="0"/>
        <w:numPr>
          <w:ilvl w:val="0"/>
          <w:numId w:val="1"/>
        </w:numPr>
        <w:tabs>
          <w:tab w:val="clear" w:pos="720"/>
          <w:tab w:val="left" w:pos="1"/>
          <w:tab w:val="num" w:pos="567"/>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r>
        <w:rPr>
          <w:rFonts w:ascii="Verdana" w:eastAsia="Times New Roman" w:hAnsi="Verdana" w:cs="Arial"/>
          <w:sz w:val="20"/>
          <w:szCs w:val="20"/>
        </w:rPr>
        <w:t>Prodávající</w:t>
      </w:r>
      <w:r w:rsidR="002B6BF2" w:rsidRPr="00946ADB">
        <w:rPr>
          <w:rFonts w:ascii="Verdana" w:eastAsia="Times New Roman" w:hAnsi="Verdana" w:cs="Arial"/>
          <w:sz w:val="20"/>
          <w:szCs w:val="20"/>
        </w:rPr>
        <w:t xml:space="preserve"> je povinen </w:t>
      </w:r>
      <w:r>
        <w:rPr>
          <w:rFonts w:ascii="Verdana" w:eastAsia="Times New Roman" w:hAnsi="Verdana" w:cs="Arial"/>
          <w:sz w:val="20"/>
          <w:szCs w:val="20"/>
        </w:rPr>
        <w:t xml:space="preserve">zaplatit 0,05% z celkové kupní ceny za každý započatý den prodlení s dodáním </w:t>
      </w:r>
      <w:r w:rsidR="00700E71">
        <w:rPr>
          <w:rFonts w:ascii="Verdana" w:eastAsia="Times New Roman" w:hAnsi="Verdana" w:cs="Arial"/>
          <w:sz w:val="20"/>
          <w:szCs w:val="20"/>
        </w:rPr>
        <w:t>softwaru</w:t>
      </w:r>
      <w:r>
        <w:rPr>
          <w:rFonts w:ascii="Verdana" w:eastAsia="Times New Roman" w:hAnsi="Verdana" w:cs="Arial"/>
          <w:sz w:val="20"/>
          <w:szCs w:val="20"/>
        </w:rPr>
        <w:t xml:space="preserve"> v souladu s článkem III. této smlouvy.</w:t>
      </w:r>
    </w:p>
    <w:p w:rsidR="00DE1928" w:rsidRDefault="00DE1928" w:rsidP="00DE1928">
      <w:pPr>
        <w:widowControl w:val="0"/>
        <w:tabs>
          <w:tab w:val="left" w:pos="1"/>
          <w:tab w:val="left" w:leader="dot" w:pos="6427"/>
          <w:tab w:val="left" w:leader="dot" w:pos="8472"/>
          <w:tab w:val="left" w:leader="dot" w:pos="9687"/>
        </w:tabs>
        <w:autoSpaceDE w:val="0"/>
        <w:autoSpaceDN w:val="0"/>
        <w:adjustRightInd w:val="0"/>
        <w:spacing w:after="0" w:line="240" w:lineRule="auto"/>
        <w:ind w:left="567"/>
        <w:jc w:val="both"/>
        <w:rPr>
          <w:rFonts w:ascii="Verdana" w:eastAsia="Times New Roman" w:hAnsi="Verdana" w:cs="Arial"/>
          <w:sz w:val="20"/>
          <w:szCs w:val="20"/>
        </w:rPr>
      </w:pPr>
    </w:p>
    <w:p w:rsidR="002B6BF2" w:rsidRDefault="002B6BF2" w:rsidP="00FC2225">
      <w:pPr>
        <w:widowControl w:val="0"/>
        <w:numPr>
          <w:ilvl w:val="0"/>
          <w:numId w:val="1"/>
        </w:numPr>
        <w:tabs>
          <w:tab w:val="clear" w:pos="720"/>
          <w:tab w:val="left" w:pos="1"/>
          <w:tab w:val="num" w:pos="567"/>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r w:rsidRPr="00131D47">
        <w:rPr>
          <w:rFonts w:ascii="Verdana" w:eastAsia="Times New Roman" w:hAnsi="Verdana" w:cs="Arial"/>
          <w:sz w:val="20"/>
          <w:szCs w:val="20"/>
        </w:rPr>
        <w:t xml:space="preserve">V případě prodlení </w:t>
      </w:r>
      <w:r w:rsidR="00131D47">
        <w:rPr>
          <w:rFonts w:ascii="Verdana" w:eastAsia="Times New Roman" w:hAnsi="Verdana" w:cs="Arial"/>
          <w:sz w:val="20"/>
          <w:szCs w:val="20"/>
        </w:rPr>
        <w:t>Kupujícího</w:t>
      </w:r>
      <w:r w:rsidRPr="00131D47">
        <w:rPr>
          <w:rFonts w:ascii="Verdana" w:eastAsia="Times New Roman" w:hAnsi="Verdana" w:cs="Arial"/>
          <w:sz w:val="20"/>
          <w:szCs w:val="20"/>
        </w:rPr>
        <w:t xml:space="preserve"> se zaplacením faktur zaplatí </w:t>
      </w:r>
      <w:r w:rsidR="00131D47">
        <w:rPr>
          <w:rFonts w:ascii="Verdana" w:eastAsia="Times New Roman" w:hAnsi="Verdana" w:cs="Arial"/>
          <w:sz w:val="20"/>
          <w:szCs w:val="20"/>
        </w:rPr>
        <w:t>Kupující Prodávajícímu</w:t>
      </w:r>
      <w:r w:rsidRPr="00131D47">
        <w:rPr>
          <w:rFonts w:ascii="Verdana" w:eastAsia="Times New Roman" w:hAnsi="Verdana" w:cs="Arial"/>
          <w:sz w:val="20"/>
          <w:szCs w:val="20"/>
        </w:rPr>
        <w:t xml:space="preserve"> úrok z prodlení ve výši 0,01% z dlužné částky. </w:t>
      </w:r>
    </w:p>
    <w:p w:rsidR="00DE1928" w:rsidRDefault="00DE1928" w:rsidP="00DE1928">
      <w:pPr>
        <w:widowControl w:val="0"/>
        <w:tabs>
          <w:tab w:val="left" w:pos="1"/>
          <w:tab w:val="left" w:leader="dot" w:pos="6427"/>
          <w:tab w:val="left" w:leader="dot" w:pos="8472"/>
          <w:tab w:val="left" w:leader="dot" w:pos="9687"/>
        </w:tabs>
        <w:autoSpaceDE w:val="0"/>
        <w:autoSpaceDN w:val="0"/>
        <w:adjustRightInd w:val="0"/>
        <w:spacing w:after="0" w:line="240" w:lineRule="auto"/>
        <w:jc w:val="both"/>
        <w:rPr>
          <w:rFonts w:ascii="Verdana" w:eastAsia="Times New Roman" w:hAnsi="Verdana" w:cs="Arial"/>
          <w:sz w:val="20"/>
          <w:szCs w:val="20"/>
        </w:rPr>
      </w:pPr>
    </w:p>
    <w:p w:rsidR="002B6BF2" w:rsidRPr="002F7257" w:rsidRDefault="002F7257" w:rsidP="009E447C">
      <w:pPr>
        <w:spacing w:after="0" w:line="240" w:lineRule="auto"/>
        <w:jc w:val="center"/>
        <w:rPr>
          <w:rFonts w:ascii="Verdana" w:eastAsia="Times New Roman" w:hAnsi="Verdana" w:cs="Arial"/>
          <w:b/>
          <w:sz w:val="20"/>
          <w:szCs w:val="20"/>
        </w:rPr>
      </w:pPr>
      <w:r w:rsidRPr="002F7257">
        <w:rPr>
          <w:rFonts w:ascii="Verdana" w:eastAsia="Times New Roman" w:hAnsi="Verdana" w:cs="Arial"/>
          <w:b/>
          <w:sz w:val="20"/>
          <w:szCs w:val="20"/>
        </w:rPr>
        <w:t>IX.</w:t>
      </w:r>
      <w:r w:rsidR="002B6BF2" w:rsidRPr="002F7257">
        <w:rPr>
          <w:rFonts w:ascii="Verdana" w:eastAsia="Times New Roman" w:hAnsi="Verdana" w:cs="Arial"/>
          <w:b/>
          <w:sz w:val="20"/>
          <w:szCs w:val="20"/>
        </w:rPr>
        <w:t xml:space="preserve"> </w:t>
      </w:r>
    </w:p>
    <w:p w:rsidR="002B6BF2" w:rsidRDefault="00D61213" w:rsidP="002B6BF2">
      <w:pPr>
        <w:widowControl w:val="0"/>
        <w:tabs>
          <w:tab w:val="left" w:pos="1"/>
          <w:tab w:val="left" w:leader="dot" w:pos="6427"/>
          <w:tab w:val="left" w:leader="dot" w:pos="8472"/>
          <w:tab w:val="left" w:leader="dot" w:pos="9687"/>
        </w:tabs>
        <w:autoSpaceDE w:val="0"/>
        <w:autoSpaceDN w:val="0"/>
        <w:adjustRightInd w:val="0"/>
        <w:spacing w:after="0" w:line="240" w:lineRule="auto"/>
        <w:jc w:val="center"/>
        <w:rPr>
          <w:rFonts w:ascii="Verdana" w:eastAsia="Times New Roman" w:hAnsi="Verdana" w:cs="Arial"/>
          <w:b/>
          <w:sz w:val="20"/>
          <w:szCs w:val="20"/>
        </w:rPr>
      </w:pPr>
      <w:r>
        <w:rPr>
          <w:rFonts w:ascii="Verdana" w:eastAsia="Times New Roman" w:hAnsi="Verdana" w:cs="Arial"/>
          <w:b/>
          <w:sz w:val="20"/>
          <w:szCs w:val="20"/>
        </w:rPr>
        <w:t>O</w:t>
      </w:r>
      <w:r w:rsidR="002B6BF2" w:rsidRPr="00946ADB">
        <w:rPr>
          <w:rFonts w:ascii="Verdana" w:eastAsia="Times New Roman" w:hAnsi="Verdana" w:cs="Arial"/>
          <w:b/>
          <w:sz w:val="20"/>
          <w:szCs w:val="20"/>
        </w:rPr>
        <w:t>dstoupení od smlouvy</w:t>
      </w:r>
    </w:p>
    <w:p w:rsidR="00D61213" w:rsidRDefault="00D61213" w:rsidP="00D61213">
      <w:pPr>
        <w:pStyle w:val="Odstavecseseznamem"/>
        <w:numPr>
          <w:ilvl w:val="0"/>
          <w:numId w:val="27"/>
        </w:numPr>
        <w:ind w:left="567" w:hanging="567"/>
        <w:jc w:val="both"/>
        <w:rPr>
          <w:rFonts w:ascii="Verdana" w:hAnsi="Verdana"/>
          <w:sz w:val="20"/>
          <w:szCs w:val="20"/>
        </w:rPr>
      </w:pPr>
      <w:r w:rsidRPr="00D61213">
        <w:rPr>
          <w:rFonts w:ascii="Verdana" w:hAnsi="Verdana"/>
          <w:sz w:val="20"/>
          <w:szCs w:val="20"/>
        </w:rPr>
        <w:t>Tato smlouva nabývá platnosti a účinnosti dnem podpisu této smlouvy oprávněnými zástupci všech účastníků.</w:t>
      </w:r>
    </w:p>
    <w:p w:rsidR="00D61213" w:rsidRPr="00D61213" w:rsidRDefault="00D61213" w:rsidP="00D61213">
      <w:pPr>
        <w:pStyle w:val="Odstavecseseznamem"/>
        <w:ind w:left="567"/>
        <w:jc w:val="both"/>
        <w:rPr>
          <w:rFonts w:ascii="Verdana" w:hAnsi="Verdana"/>
          <w:sz w:val="20"/>
          <w:szCs w:val="20"/>
        </w:rPr>
      </w:pPr>
    </w:p>
    <w:p w:rsidR="00D61213" w:rsidRPr="00D61213" w:rsidRDefault="00D61213" w:rsidP="00D61213">
      <w:pPr>
        <w:pStyle w:val="Odstavecseseznamem"/>
        <w:numPr>
          <w:ilvl w:val="0"/>
          <w:numId w:val="27"/>
        </w:numPr>
        <w:ind w:left="567" w:hanging="567"/>
        <w:jc w:val="both"/>
        <w:rPr>
          <w:rFonts w:ascii="Verdana" w:hAnsi="Verdana"/>
          <w:sz w:val="20"/>
          <w:szCs w:val="20"/>
        </w:rPr>
      </w:pPr>
      <w:r w:rsidRPr="00D61213">
        <w:rPr>
          <w:rFonts w:ascii="Verdana" w:hAnsi="Verdana" w:cs="Arial"/>
          <w:sz w:val="20"/>
          <w:szCs w:val="20"/>
        </w:rPr>
        <w:t>Tato smlouva může být ukončena:</w:t>
      </w:r>
    </w:p>
    <w:p w:rsidR="00D61213" w:rsidRPr="00D61213" w:rsidRDefault="00D61213" w:rsidP="00D61213">
      <w:pPr>
        <w:pStyle w:val="Odstavecseseznamem"/>
        <w:numPr>
          <w:ilvl w:val="0"/>
          <w:numId w:val="25"/>
        </w:numPr>
        <w:ind w:left="1134"/>
        <w:rPr>
          <w:rFonts w:ascii="Verdana" w:hAnsi="Verdana"/>
          <w:sz w:val="20"/>
          <w:szCs w:val="20"/>
        </w:rPr>
      </w:pPr>
      <w:r w:rsidRPr="00D61213">
        <w:rPr>
          <w:rFonts w:ascii="Verdana" w:hAnsi="Verdana" w:cs="Arial"/>
          <w:sz w:val="20"/>
          <w:szCs w:val="20"/>
        </w:rPr>
        <w:t>písemnou dohodou smluvních stran;</w:t>
      </w:r>
    </w:p>
    <w:p w:rsidR="00D61213" w:rsidRDefault="00D61213" w:rsidP="00D61213">
      <w:pPr>
        <w:pStyle w:val="Odstavecseseznamem"/>
        <w:numPr>
          <w:ilvl w:val="0"/>
          <w:numId w:val="25"/>
        </w:numPr>
        <w:ind w:left="1134"/>
        <w:rPr>
          <w:rFonts w:ascii="Verdana" w:hAnsi="Verdana"/>
          <w:sz w:val="20"/>
          <w:szCs w:val="20"/>
        </w:rPr>
      </w:pPr>
      <w:r w:rsidRPr="00D61213">
        <w:rPr>
          <w:rFonts w:ascii="Verdana" w:hAnsi="Verdana"/>
          <w:sz w:val="20"/>
          <w:szCs w:val="20"/>
        </w:rPr>
        <w:t>písemnou výpovědí za podmínek dále uvedených;</w:t>
      </w:r>
    </w:p>
    <w:p w:rsidR="00D61213" w:rsidRPr="00D61213" w:rsidRDefault="00D61213" w:rsidP="00D61213">
      <w:pPr>
        <w:pStyle w:val="Odstavecseseznamem"/>
        <w:numPr>
          <w:ilvl w:val="0"/>
          <w:numId w:val="25"/>
        </w:numPr>
        <w:ind w:left="1134"/>
        <w:rPr>
          <w:rFonts w:ascii="Verdana" w:hAnsi="Verdana"/>
          <w:sz w:val="20"/>
          <w:szCs w:val="20"/>
        </w:rPr>
      </w:pPr>
      <w:r w:rsidRPr="00D61213">
        <w:rPr>
          <w:rFonts w:ascii="Verdana" w:hAnsi="Verdana" w:cs="Arial"/>
          <w:sz w:val="20"/>
          <w:szCs w:val="20"/>
        </w:rPr>
        <w:t xml:space="preserve">odstoupením od smlouvy kteroukoli ze smluvních stran </w:t>
      </w:r>
      <w:r w:rsidRPr="00D61213">
        <w:rPr>
          <w:rFonts w:ascii="Verdana" w:hAnsi="Verdana"/>
          <w:sz w:val="20"/>
          <w:szCs w:val="20"/>
        </w:rPr>
        <w:t>z důvodů stanovených ve smlouvě nebo zákonem.</w:t>
      </w:r>
    </w:p>
    <w:p w:rsidR="00D61213" w:rsidRDefault="00D61213" w:rsidP="00D61213">
      <w:pPr>
        <w:pStyle w:val="Odstavecseseznamem"/>
        <w:numPr>
          <w:ilvl w:val="0"/>
          <w:numId w:val="27"/>
        </w:numPr>
        <w:ind w:left="567" w:hanging="567"/>
        <w:jc w:val="both"/>
        <w:rPr>
          <w:rFonts w:ascii="Verdana" w:hAnsi="Verdana"/>
          <w:sz w:val="20"/>
          <w:szCs w:val="20"/>
        </w:rPr>
      </w:pPr>
      <w:r w:rsidRPr="00D61213">
        <w:rPr>
          <w:rFonts w:ascii="Verdana" w:hAnsi="Verdana" w:cs="Arial"/>
          <w:sz w:val="20"/>
          <w:szCs w:val="20"/>
        </w:rPr>
        <w:t>Kupující je oprávněn ukončit tuto smlouvu písemnou výpovědí bez udání důvodu ve dvouměsíční výpovědní lhůtě, přičemž tato počíná běžet prvním dnem měsíce následujícího po doručení výpovědi prodávajícím</w:t>
      </w:r>
      <w:r w:rsidRPr="00D61213">
        <w:rPr>
          <w:rFonts w:ascii="Verdana" w:hAnsi="Verdana"/>
          <w:sz w:val="20"/>
          <w:szCs w:val="20"/>
        </w:rPr>
        <w:t>.</w:t>
      </w:r>
    </w:p>
    <w:p w:rsidR="007D4EB5" w:rsidRPr="00D61213" w:rsidRDefault="007D4EB5" w:rsidP="007D4EB5">
      <w:pPr>
        <w:pStyle w:val="Odstavecseseznamem"/>
        <w:ind w:left="567"/>
        <w:jc w:val="both"/>
        <w:rPr>
          <w:rFonts w:ascii="Verdana" w:hAnsi="Verdana"/>
          <w:sz w:val="20"/>
          <w:szCs w:val="20"/>
        </w:rPr>
      </w:pPr>
    </w:p>
    <w:p w:rsidR="00D61213" w:rsidRDefault="00D61213" w:rsidP="007D4EB5">
      <w:pPr>
        <w:pStyle w:val="Odstavecseseznamem"/>
        <w:numPr>
          <w:ilvl w:val="0"/>
          <w:numId w:val="27"/>
        </w:numPr>
        <w:ind w:left="567" w:hanging="567"/>
        <w:jc w:val="both"/>
        <w:rPr>
          <w:rFonts w:ascii="Verdana" w:hAnsi="Verdana" w:cs="Arial"/>
          <w:sz w:val="20"/>
          <w:szCs w:val="20"/>
        </w:rPr>
      </w:pPr>
      <w:r w:rsidRPr="007D4EB5">
        <w:rPr>
          <w:rFonts w:ascii="Verdana" w:hAnsi="Verdana"/>
          <w:sz w:val="20"/>
          <w:szCs w:val="20"/>
        </w:rPr>
        <w:t>Smluvní strany jsou oprávněny od smlouvy odstoupit v případě podstatného porušení smluvních povinností druhou stranou.</w:t>
      </w:r>
      <w:r w:rsidRPr="007D4EB5">
        <w:rPr>
          <w:rFonts w:ascii="Verdana" w:hAnsi="Verdana" w:cs="Arial"/>
          <w:sz w:val="20"/>
          <w:szCs w:val="20"/>
        </w:rPr>
        <w:t xml:space="preserve"> Okamžitě odstoupit od smlouvy je oprávněna pouze ta smluvní strana, která svou povinnost neporušila. Odstoupení od smlouvy musí být učiněno písemně a musí být prokazatelně doručeno druhé smluvní straně.</w:t>
      </w:r>
    </w:p>
    <w:p w:rsidR="007D4EB5" w:rsidRPr="007D4EB5" w:rsidRDefault="007D4EB5" w:rsidP="007D4EB5">
      <w:pPr>
        <w:pStyle w:val="Odstavecseseznamem"/>
        <w:rPr>
          <w:rFonts w:ascii="Verdana" w:hAnsi="Verdana" w:cs="Arial"/>
          <w:sz w:val="20"/>
          <w:szCs w:val="20"/>
        </w:rPr>
      </w:pPr>
    </w:p>
    <w:p w:rsidR="00D61213" w:rsidRPr="007D4EB5" w:rsidRDefault="00D61213" w:rsidP="007D4EB5">
      <w:pPr>
        <w:pStyle w:val="Odstavecseseznamem"/>
        <w:numPr>
          <w:ilvl w:val="0"/>
          <w:numId w:val="27"/>
        </w:numPr>
        <w:ind w:left="567" w:hanging="567"/>
        <w:jc w:val="both"/>
        <w:rPr>
          <w:rFonts w:ascii="Verdana" w:hAnsi="Verdana" w:cs="Arial"/>
          <w:sz w:val="20"/>
          <w:szCs w:val="20"/>
        </w:rPr>
      </w:pPr>
      <w:r w:rsidRPr="007D4EB5">
        <w:rPr>
          <w:rFonts w:ascii="Verdana" w:hAnsi="Verdana" w:cs="Arial"/>
          <w:sz w:val="20"/>
          <w:szCs w:val="20"/>
        </w:rPr>
        <w:t>Za podstatné porušení smlouvy se považuje zejména:</w:t>
      </w:r>
    </w:p>
    <w:p w:rsidR="00D61213" w:rsidRPr="00D61213" w:rsidRDefault="00D61213" w:rsidP="00D61213">
      <w:pPr>
        <w:pStyle w:val="Odstavecseseznamem"/>
        <w:numPr>
          <w:ilvl w:val="0"/>
          <w:numId w:val="26"/>
        </w:numPr>
        <w:jc w:val="both"/>
        <w:rPr>
          <w:rFonts w:ascii="Verdana" w:hAnsi="Verdana"/>
          <w:sz w:val="20"/>
          <w:szCs w:val="20"/>
        </w:rPr>
      </w:pPr>
      <w:r w:rsidRPr="00D61213">
        <w:rPr>
          <w:rFonts w:ascii="Verdana" w:hAnsi="Verdana"/>
          <w:sz w:val="20"/>
          <w:szCs w:val="20"/>
        </w:rPr>
        <w:t xml:space="preserve">prodlení prodávajícího se splněním </w:t>
      </w:r>
      <w:r w:rsidRPr="00D61213">
        <w:rPr>
          <w:rFonts w:ascii="Verdana" w:hAnsi="Verdana"/>
          <w:snapToGrid w:val="0"/>
          <w:sz w:val="20"/>
          <w:szCs w:val="20"/>
        </w:rPr>
        <w:t xml:space="preserve">závazku vůči kupujícímu, tj. s  dodáním </w:t>
      </w:r>
      <w:proofErr w:type="gramStart"/>
      <w:r w:rsidR="007D4EB5">
        <w:rPr>
          <w:rFonts w:ascii="Verdana" w:hAnsi="Verdana"/>
          <w:snapToGrid w:val="0"/>
          <w:sz w:val="20"/>
          <w:szCs w:val="20"/>
        </w:rPr>
        <w:t xml:space="preserve">softwaru </w:t>
      </w:r>
      <w:r w:rsidR="00597695">
        <w:rPr>
          <w:rFonts w:ascii="Verdana" w:hAnsi="Verdana"/>
          <w:snapToGrid w:val="0"/>
          <w:sz w:val="20"/>
          <w:szCs w:val="20"/>
        </w:rPr>
        <w:t xml:space="preserve"> </w:t>
      </w:r>
      <w:r w:rsidRPr="00D61213">
        <w:rPr>
          <w:rFonts w:ascii="Verdana" w:hAnsi="Verdana"/>
          <w:snapToGrid w:val="0"/>
          <w:sz w:val="20"/>
          <w:szCs w:val="20"/>
        </w:rPr>
        <w:t xml:space="preserve"> ve</w:t>
      </w:r>
      <w:proofErr w:type="gramEnd"/>
      <w:r w:rsidRPr="00D61213">
        <w:rPr>
          <w:rFonts w:ascii="Verdana" w:hAnsi="Verdana"/>
          <w:snapToGrid w:val="0"/>
          <w:sz w:val="20"/>
          <w:szCs w:val="20"/>
        </w:rPr>
        <w:t xml:space="preserve"> lhůtě uvedené v čl. </w:t>
      </w:r>
      <w:r w:rsidR="007D4EB5">
        <w:rPr>
          <w:rFonts w:ascii="Verdana" w:hAnsi="Verdana"/>
          <w:snapToGrid w:val="0"/>
          <w:sz w:val="20"/>
          <w:szCs w:val="20"/>
        </w:rPr>
        <w:t>I</w:t>
      </w:r>
      <w:r w:rsidRPr="00D61213">
        <w:rPr>
          <w:rFonts w:ascii="Verdana" w:hAnsi="Verdana"/>
          <w:snapToGrid w:val="0"/>
          <w:sz w:val="20"/>
          <w:szCs w:val="20"/>
        </w:rPr>
        <w:t xml:space="preserve">II.  této smlouvy. </w:t>
      </w:r>
    </w:p>
    <w:p w:rsidR="00D61213" w:rsidRPr="00D61213" w:rsidRDefault="00D61213" w:rsidP="00D61213">
      <w:pPr>
        <w:pStyle w:val="Odstavecseseznamem"/>
        <w:numPr>
          <w:ilvl w:val="0"/>
          <w:numId w:val="26"/>
        </w:numPr>
        <w:jc w:val="both"/>
        <w:rPr>
          <w:rFonts w:ascii="Verdana" w:hAnsi="Verdana"/>
          <w:sz w:val="20"/>
          <w:szCs w:val="20"/>
        </w:rPr>
      </w:pPr>
      <w:r w:rsidRPr="00D61213">
        <w:rPr>
          <w:rFonts w:ascii="Verdana" w:hAnsi="Verdana"/>
          <w:sz w:val="20"/>
          <w:szCs w:val="20"/>
        </w:rPr>
        <w:lastRenderedPageBreak/>
        <w:t>opakované prodlení kupujícího s úhradou ceny za předmět smlouvy dle této smlouvy delší 30 dnů po splatnosti jednotlivých faktur;</w:t>
      </w:r>
    </w:p>
    <w:p w:rsidR="002B6BF2" w:rsidRDefault="00D61213" w:rsidP="007D4EB5">
      <w:pPr>
        <w:pStyle w:val="Odstavecseseznamem"/>
        <w:numPr>
          <w:ilvl w:val="0"/>
          <w:numId w:val="26"/>
        </w:numPr>
        <w:jc w:val="both"/>
        <w:rPr>
          <w:rFonts w:ascii="Verdana" w:hAnsi="Verdana"/>
          <w:sz w:val="20"/>
          <w:szCs w:val="20"/>
        </w:rPr>
      </w:pPr>
      <w:r w:rsidRPr="00D61213">
        <w:rPr>
          <w:rFonts w:ascii="Verdana" w:hAnsi="Verdana"/>
          <w:sz w:val="20"/>
          <w:szCs w:val="20"/>
        </w:rPr>
        <w:t xml:space="preserve">vyjde-li najevo, že </w:t>
      </w:r>
      <w:r w:rsidR="00597695">
        <w:rPr>
          <w:rFonts w:ascii="Verdana" w:hAnsi="Verdana"/>
          <w:sz w:val="20"/>
          <w:szCs w:val="20"/>
        </w:rPr>
        <w:t>P</w:t>
      </w:r>
      <w:r w:rsidRPr="00D61213">
        <w:rPr>
          <w:rFonts w:ascii="Verdana" w:hAnsi="Verdana"/>
          <w:sz w:val="20"/>
          <w:szCs w:val="20"/>
        </w:rPr>
        <w:t>rodávající uvedl v nabídce informace nebo doklady, které neodpovídají skutečnosti a které měly nebo mohly mít vliv na výsledek zadávacího Výběrového řízení, které vedlo k uzavření této smlouvy (§ 82 odst. 8 ZVZ)</w:t>
      </w:r>
    </w:p>
    <w:p w:rsidR="00CB0762" w:rsidRPr="007D4EB5" w:rsidRDefault="00CB0762" w:rsidP="00CB0762">
      <w:pPr>
        <w:pStyle w:val="Odstavecseseznamem"/>
        <w:ind w:left="1423"/>
        <w:jc w:val="both"/>
        <w:rPr>
          <w:rFonts w:ascii="Verdana" w:hAnsi="Verdana"/>
          <w:sz w:val="20"/>
          <w:szCs w:val="20"/>
        </w:rPr>
      </w:pPr>
    </w:p>
    <w:p w:rsidR="002B6BF2" w:rsidRPr="007D4EB5" w:rsidRDefault="002F7257" w:rsidP="00CB0762">
      <w:pPr>
        <w:pStyle w:val="Odstavecseseznamem"/>
        <w:widowControl w:val="0"/>
        <w:numPr>
          <w:ilvl w:val="0"/>
          <w:numId w:val="27"/>
        </w:numPr>
        <w:tabs>
          <w:tab w:val="left" w:pos="1"/>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r w:rsidRPr="007D4EB5">
        <w:rPr>
          <w:rFonts w:ascii="Verdana" w:eastAsia="Times New Roman" w:hAnsi="Verdana" w:cs="Arial"/>
          <w:sz w:val="20"/>
          <w:szCs w:val="20"/>
        </w:rPr>
        <w:t>Kupující</w:t>
      </w:r>
      <w:r w:rsidR="002B6BF2" w:rsidRPr="007D4EB5">
        <w:rPr>
          <w:rFonts w:ascii="Verdana" w:eastAsia="Times New Roman" w:hAnsi="Verdana" w:cs="Arial"/>
          <w:sz w:val="20"/>
          <w:szCs w:val="20"/>
        </w:rPr>
        <w:t xml:space="preserve"> je oprávněn od této smlouvy odstoupit bez jakýchkoliv sankcí v případě, že výdaje, které by mu na základě smlouvy měly vzniknout, budou ze strany Říd</w:t>
      </w:r>
      <w:r w:rsidR="00FF6D06" w:rsidRPr="007D4EB5">
        <w:rPr>
          <w:rFonts w:ascii="Verdana" w:eastAsia="Times New Roman" w:hAnsi="Verdana" w:cs="Arial"/>
          <w:sz w:val="20"/>
          <w:szCs w:val="20"/>
        </w:rPr>
        <w:t>i</w:t>
      </w:r>
      <w:r w:rsidR="002B6BF2" w:rsidRPr="007D4EB5">
        <w:rPr>
          <w:rFonts w:ascii="Verdana" w:eastAsia="Times New Roman" w:hAnsi="Verdana" w:cs="Arial"/>
          <w:sz w:val="20"/>
          <w:szCs w:val="20"/>
        </w:rPr>
        <w:t xml:space="preserve">cího orgánu </w:t>
      </w:r>
      <w:r w:rsidR="00CB0762" w:rsidRPr="00596C45">
        <w:rPr>
          <w:rFonts w:ascii="Verdana" w:hAnsi="Verdana" w:cs="Calibri"/>
          <w:sz w:val="20"/>
          <w:szCs w:val="20"/>
        </w:rPr>
        <w:t>Operačního programu Výzkum a vývoj pro inovace</w:t>
      </w:r>
      <w:r w:rsidR="00D86C98" w:rsidRPr="007D4EB5">
        <w:rPr>
          <w:rFonts w:ascii="Verdana" w:eastAsia="Times New Roman" w:hAnsi="Verdana" w:cs="Arial"/>
          <w:sz w:val="20"/>
          <w:szCs w:val="20"/>
        </w:rPr>
        <w:t>, označeny za nezpůsobilé.</w:t>
      </w:r>
    </w:p>
    <w:p w:rsidR="002B6BF2" w:rsidRPr="00946ADB" w:rsidRDefault="002B6BF2" w:rsidP="00FC2225">
      <w:pPr>
        <w:widowControl w:val="0"/>
        <w:tabs>
          <w:tab w:val="left" w:pos="1"/>
          <w:tab w:val="num" w:pos="567"/>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p>
    <w:p w:rsidR="002B6BF2" w:rsidRPr="00946ADB" w:rsidRDefault="002F7257" w:rsidP="007D4EB5">
      <w:pPr>
        <w:widowControl w:val="0"/>
        <w:numPr>
          <w:ilvl w:val="0"/>
          <w:numId w:val="27"/>
        </w:numPr>
        <w:tabs>
          <w:tab w:val="left" w:pos="1"/>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r>
        <w:rPr>
          <w:rFonts w:ascii="Verdana" w:eastAsia="Times New Roman" w:hAnsi="Verdana" w:cs="Arial"/>
          <w:sz w:val="20"/>
          <w:szCs w:val="20"/>
        </w:rPr>
        <w:t>Kupující</w:t>
      </w:r>
      <w:r w:rsidR="002B6BF2" w:rsidRPr="00946ADB">
        <w:rPr>
          <w:rFonts w:ascii="Verdana" w:eastAsia="Times New Roman" w:hAnsi="Verdana" w:cs="Arial"/>
          <w:sz w:val="20"/>
          <w:szCs w:val="20"/>
        </w:rPr>
        <w:t xml:space="preserve"> je oprávněn od této smlouvy odstoupit bez jakýchkoliv sankcí v případě, že mu bude dotace krácena.</w:t>
      </w:r>
    </w:p>
    <w:p w:rsidR="002B6BF2" w:rsidRPr="00946ADB" w:rsidRDefault="002B6BF2" w:rsidP="00FC2225">
      <w:pPr>
        <w:widowControl w:val="0"/>
        <w:tabs>
          <w:tab w:val="left" w:pos="1"/>
          <w:tab w:val="num" w:pos="567"/>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p>
    <w:p w:rsidR="002B6BF2" w:rsidRPr="00946ADB" w:rsidRDefault="002B6BF2" w:rsidP="007D4EB5">
      <w:pPr>
        <w:widowControl w:val="0"/>
        <w:numPr>
          <w:ilvl w:val="0"/>
          <w:numId w:val="27"/>
        </w:numPr>
        <w:tabs>
          <w:tab w:val="left" w:pos="1"/>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r w:rsidRPr="00946ADB">
        <w:rPr>
          <w:rFonts w:ascii="Verdana" w:eastAsia="Times New Roman" w:hAnsi="Verdana" w:cs="Arial"/>
          <w:sz w:val="20"/>
          <w:szCs w:val="20"/>
        </w:rPr>
        <w:t>Odstoupení je účinné následující den po doručení odstoupení druhé smluvní straně.</w:t>
      </w:r>
    </w:p>
    <w:p w:rsidR="002B6BF2" w:rsidRPr="00946ADB" w:rsidRDefault="002B6BF2" w:rsidP="00FC2225">
      <w:pPr>
        <w:widowControl w:val="0"/>
        <w:tabs>
          <w:tab w:val="left" w:pos="1"/>
          <w:tab w:val="num" w:pos="567"/>
          <w:tab w:val="left" w:leader="dot" w:pos="6427"/>
          <w:tab w:val="left" w:leader="dot" w:pos="8472"/>
          <w:tab w:val="left" w:leader="dot" w:pos="9687"/>
        </w:tabs>
        <w:autoSpaceDE w:val="0"/>
        <w:autoSpaceDN w:val="0"/>
        <w:adjustRightInd w:val="0"/>
        <w:spacing w:after="0" w:line="240" w:lineRule="auto"/>
        <w:ind w:left="567" w:hanging="567"/>
        <w:jc w:val="both"/>
        <w:rPr>
          <w:rFonts w:ascii="Verdana" w:eastAsia="Times New Roman" w:hAnsi="Verdana" w:cs="Arial"/>
          <w:sz w:val="20"/>
          <w:szCs w:val="20"/>
        </w:rPr>
      </w:pPr>
    </w:p>
    <w:p w:rsidR="002B6BF2" w:rsidRDefault="002B6BF2" w:rsidP="002B6BF2">
      <w:pPr>
        <w:spacing w:after="0" w:line="240" w:lineRule="auto"/>
        <w:jc w:val="center"/>
        <w:rPr>
          <w:rFonts w:ascii="Verdana" w:eastAsia="Times New Roman" w:hAnsi="Verdana" w:cs="Arial"/>
          <w:b/>
          <w:sz w:val="20"/>
          <w:szCs w:val="20"/>
          <w:u w:val="single"/>
        </w:rPr>
      </w:pPr>
    </w:p>
    <w:p w:rsidR="002B6BF2" w:rsidRPr="00FC2225" w:rsidRDefault="00FC2225" w:rsidP="009E447C">
      <w:pPr>
        <w:pStyle w:val="Odstavecseseznamem"/>
        <w:spacing w:after="0" w:line="240" w:lineRule="auto"/>
        <w:ind w:left="0"/>
        <w:jc w:val="center"/>
        <w:rPr>
          <w:rFonts w:ascii="Verdana" w:eastAsia="Times New Roman" w:hAnsi="Verdana" w:cs="Arial"/>
          <w:b/>
          <w:sz w:val="20"/>
          <w:szCs w:val="20"/>
        </w:rPr>
      </w:pPr>
      <w:r w:rsidRPr="00FC2225">
        <w:rPr>
          <w:rFonts w:ascii="Verdana" w:eastAsia="Times New Roman" w:hAnsi="Verdana" w:cs="Arial"/>
          <w:b/>
          <w:sz w:val="20"/>
          <w:szCs w:val="20"/>
        </w:rPr>
        <w:t>X.</w:t>
      </w:r>
    </w:p>
    <w:p w:rsidR="002B6BF2" w:rsidRPr="00946ADB"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r w:rsidRPr="00946ADB">
        <w:rPr>
          <w:rFonts w:ascii="Verdana" w:eastAsia="Times New Roman" w:hAnsi="Verdana" w:cs="Arial"/>
          <w:b/>
          <w:bCs/>
          <w:sz w:val="20"/>
          <w:szCs w:val="20"/>
        </w:rPr>
        <w:t>Ostatní ujednání</w:t>
      </w:r>
    </w:p>
    <w:p w:rsidR="002B6BF2" w:rsidRPr="00946ADB" w:rsidRDefault="002B6BF2" w:rsidP="002B6BF2">
      <w:pPr>
        <w:widowControl w:val="0"/>
        <w:autoSpaceDE w:val="0"/>
        <w:autoSpaceDN w:val="0"/>
        <w:adjustRightInd w:val="0"/>
        <w:spacing w:after="0" w:line="240" w:lineRule="auto"/>
        <w:rPr>
          <w:rFonts w:ascii="Verdana" w:eastAsia="Times New Roman" w:hAnsi="Verdana" w:cs="Arial"/>
          <w:b/>
          <w:bCs/>
          <w:sz w:val="20"/>
          <w:szCs w:val="20"/>
        </w:rPr>
      </w:pPr>
    </w:p>
    <w:p w:rsidR="00C311DF" w:rsidRDefault="00C311DF" w:rsidP="00C311DF">
      <w:pPr>
        <w:numPr>
          <w:ilvl w:val="0"/>
          <w:numId w:val="21"/>
        </w:numPr>
        <w:spacing w:after="0" w:line="240" w:lineRule="auto"/>
        <w:ind w:left="567" w:hanging="567"/>
        <w:jc w:val="both"/>
        <w:rPr>
          <w:rFonts w:ascii="Verdana" w:hAnsi="Verdana" w:cs="Calibri"/>
          <w:sz w:val="20"/>
          <w:szCs w:val="20"/>
        </w:rPr>
      </w:pPr>
      <w:r>
        <w:rPr>
          <w:rFonts w:ascii="Verdana" w:hAnsi="Verdana" w:cs="Calibri"/>
          <w:sz w:val="20"/>
          <w:szCs w:val="20"/>
        </w:rPr>
        <w:t>Prodávající</w:t>
      </w:r>
      <w:r w:rsidRPr="001B09EA">
        <w:rPr>
          <w:rFonts w:ascii="Verdana" w:hAnsi="Verdana" w:cs="Calibri"/>
          <w:sz w:val="20"/>
          <w:szCs w:val="20"/>
        </w:rPr>
        <w:t xml:space="preserve"> je povinen archivovat veškeré písemnosti zhotovené v souvislosti s plněním předmětu dle této smlouvy tak, aby byl zajištěn soulad s principy archivace požadované v rámci Operačního programu </w:t>
      </w:r>
      <w:r w:rsidR="00CB0762" w:rsidRPr="00596C45">
        <w:rPr>
          <w:rFonts w:ascii="Verdana" w:hAnsi="Verdana" w:cs="Calibri"/>
          <w:sz w:val="20"/>
          <w:szCs w:val="20"/>
        </w:rPr>
        <w:t xml:space="preserve">Výzkum a vývoj pro </w:t>
      </w:r>
      <w:proofErr w:type="gramStart"/>
      <w:r w:rsidR="00CB0762" w:rsidRPr="00596C45">
        <w:rPr>
          <w:rFonts w:ascii="Verdana" w:hAnsi="Verdana" w:cs="Calibri"/>
          <w:sz w:val="20"/>
          <w:szCs w:val="20"/>
        </w:rPr>
        <w:t>inovace</w:t>
      </w:r>
      <w:r w:rsidR="00CB0762">
        <w:rPr>
          <w:rFonts w:ascii="Verdana" w:hAnsi="Verdana" w:cs="Calibri"/>
          <w:sz w:val="20"/>
          <w:szCs w:val="20"/>
        </w:rPr>
        <w:t xml:space="preserve"> </w:t>
      </w:r>
      <w:r w:rsidRPr="001B09EA">
        <w:rPr>
          <w:rFonts w:ascii="Verdana" w:hAnsi="Verdana" w:cs="Calibri"/>
          <w:sz w:val="20"/>
          <w:szCs w:val="20"/>
        </w:rPr>
        <w:t xml:space="preserve"> (dále</w:t>
      </w:r>
      <w:proofErr w:type="gramEnd"/>
      <w:r w:rsidRPr="001B09EA">
        <w:rPr>
          <w:rFonts w:ascii="Verdana" w:hAnsi="Verdana" w:cs="Calibri"/>
          <w:sz w:val="20"/>
          <w:szCs w:val="20"/>
        </w:rPr>
        <w:t xml:space="preserve"> též „OP</w:t>
      </w:r>
      <w:r w:rsidR="00CB0762">
        <w:rPr>
          <w:rFonts w:ascii="Verdana" w:hAnsi="Verdana" w:cs="Calibri"/>
          <w:sz w:val="20"/>
          <w:szCs w:val="20"/>
        </w:rPr>
        <w:t xml:space="preserve"> </w:t>
      </w:r>
      <w:proofErr w:type="spellStart"/>
      <w:r w:rsidRPr="001B09EA">
        <w:rPr>
          <w:rFonts w:ascii="Verdana" w:hAnsi="Verdana" w:cs="Calibri"/>
          <w:sz w:val="20"/>
          <w:szCs w:val="20"/>
        </w:rPr>
        <w:t>V</w:t>
      </w:r>
      <w:r w:rsidR="00CB0762">
        <w:rPr>
          <w:rFonts w:ascii="Verdana" w:hAnsi="Verdana" w:cs="Calibri"/>
          <w:sz w:val="20"/>
          <w:szCs w:val="20"/>
        </w:rPr>
        <w:t>aVpI</w:t>
      </w:r>
      <w:proofErr w:type="spellEnd"/>
      <w:r w:rsidRPr="001B09EA">
        <w:rPr>
          <w:rFonts w:ascii="Verdana" w:hAnsi="Verdana" w:cs="Calibri"/>
          <w:sz w:val="20"/>
          <w:szCs w:val="20"/>
        </w:rPr>
        <w:t xml:space="preserve">), a poskytnout </w:t>
      </w:r>
      <w:r>
        <w:rPr>
          <w:rFonts w:ascii="Verdana" w:hAnsi="Verdana" w:cs="Calibri"/>
          <w:sz w:val="20"/>
          <w:szCs w:val="20"/>
        </w:rPr>
        <w:t>Kupujícímu</w:t>
      </w:r>
      <w:r w:rsidRPr="001B09EA">
        <w:rPr>
          <w:rFonts w:ascii="Verdana" w:hAnsi="Verdana" w:cs="Calibri"/>
          <w:sz w:val="20"/>
          <w:szCs w:val="20"/>
        </w:rPr>
        <w:t xml:space="preserve"> přístup k těmto archivovaným písemnostem, a to do roku 2021. </w:t>
      </w:r>
    </w:p>
    <w:p w:rsidR="00C311DF" w:rsidRPr="00C311DF" w:rsidRDefault="00C311DF" w:rsidP="00C311DF">
      <w:pPr>
        <w:spacing w:after="0" w:line="240" w:lineRule="auto"/>
        <w:ind w:left="567"/>
        <w:jc w:val="both"/>
        <w:rPr>
          <w:rFonts w:ascii="Verdana" w:hAnsi="Verdana" w:cs="Calibri"/>
          <w:sz w:val="20"/>
          <w:szCs w:val="20"/>
        </w:rPr>
      </w:pPr>
    </w:p>
    <w:p w:rsidR="00C311DF" w:rsidRPr="004C73BE" w:rsidRDefault="00C311DF" w:rsidP="00C311DF">
      <w:pPr>
        <w:numPr>
          <w:ilvl w:val="0"/>
          <w:numId w:val="21"/>
        </w:numPr>
        <w:spacing w:after="0" w:line="240" w:lineRule="auto"/>
        <w:ind w:left="567" w:hanging="567"/>
        <w:jc w:val="both"/>
        <w:rPr>
          <w:rFonts w:ascii="Verdana" w:hAnsi="Verdana" w:cs="Calibri"/>
          <w:sz w:val="20"/>
          <w:szCs w:val="20"/>
        </w:rPr>
      </w:pPr>
      <w:bookmarkStart w:id="1" w:name="_Toc305061068"/>
      <w:bookmarkStart w:id="2" w:name="_Toc305061562"/>
      <w:r>
        <w:rPr>
          <w:rFonts w:ascii="Verdana" w:hAnsi="Verdana"/>
          <w:sz w:val="20"/>
          <w:szCs w:val="20"/>
        </w:rPr>
        <w:t>Prodávající</w:t>
      </w:r>
      <w:r w:rsidRPr="001B09EA">
        <w:rPr>
          <w:rFonts w:ascii="Verdana" w:hAnsi="Verdana"/>
          <w:sz w:val="20"/>
          <w:szCs w:val="20"/>
        </w:rPr>
        <w:t xml:space="preserve"> bere na vědomí, že </w:t>
      </w:r>
      <w:r>
        <w:rPr>
          <w:rFonts w:ascii="Verdana" w:hAnsi="Verdana"/>
          <w:sz w:val="20"/>
          <w:szCs w:val="20"/>
        </w:rPr>
        <w:t>Kupující</w:t>
      </w:r>
      <w:r w:rsidRPr="001B09EA">
        <w:rPr>
          <w:rFonts w:ascii="Verdana" w:hAnsi="Verdana"/>
          <w:sz w:val="20"/>
          <w:szCs w:val="20"/>
        </w:rPr>
        <w:t xml:space="preserve"> je povinen dodržet požadavky na publicitu v rámci programů strukturálních fondů stanovené v čl. 9 nařízení Komise (ES) č. 1828/2006 a Pravidel pro publicitu v rámci OP </w:t>
      </w:r>
      <w:proofErr w:type="spellStart"/>
      <w:r w:rsidRPr="001B09EA">
        <w:rPr>
          <w:rFonts w:ascii="Verdana" w:hAnsi="Verdana"/>
          <w:sz w:val="20"/>
          <w:szCs w:val="20"/>
        </w:rPr>
        <w:t>V</w:t>
      </w:r>
      <w:r w:rsidR="00CB0762">
        <w:rPr>
          <w:rFonts w:ascii="Verdana" w:hAnsi="Verdana"/>
          <w:sz w:val="20"/>
          <w:szCs w:val="20"/>
        </w:rPr>
        <w:t>aVpI</w:t>
      </w:r>
      <w:proofErr w:type="spellEnd"/>
      <w:r w:rsidRPr="001B09EA">
        <w:rPr>
          <w:rFonts w:ascii="Verdana" w:hAnsi="Verdana"/>
          <w:sz w:val="20"/>
          <w:szCs w:val="20"/>
        </w:rPr>
        <w:t xml:space="preserve"> a to ve všech relevantních dokumentech týkajících se zadávacího řízení vedoucího k výběru </w:t>
      </w:r>
      <w:r>
        <w:rPr>
          <w:rFonts w:ascii="Verdana" w:hAnsi="Verdana"/>
          <w:sz w:val="20"/>
          <w:szCs w:val="20"/>
        </w:rPr>
        <w:t>Prodávajícího</w:t>
      </w:r>
      <w:r w:rsidRPr="001B09EA">
        <w:rPr>
          <w:rFonts w:ascii="Verdana" w:hAnsi="Verdana"/>
          <w:sz w:val="20"/>
          <w:szCs w:val="20"/>
        </w:rPr>
        <w:t xml:space="preserve"> podle </w:t>
      </w:r>
      <w:r>
        <w:rPr>
          <w:rFonts w:ascii="Verdana" w:hAnsi="Verdana"/>
          <w:sz w:val="20"/>
          <w:szCs w:val="20"/>
        </w:rPr>
        <w:t>této s</w:t>
      </w:r>
      <w:r w:rsidRPr="001B09EA">
        <w:rPr>
          <w:rFonts w:ascii="Verdana" w:hAnsi="Verdana"/>
          <w:sz w:val="20"/>
          <w:szCs w:val="20"/>
        </w:rPr>
        <w:t>mlouvy, tj. zejména ve všech smlouvách a dalších dokumentech vztahujících se k veřejné zakázce realizované podle Smlouvy.</w:t>
      </w:r>
      <w:bookmarkEnd w:id="1"/>
      <w:bookmarkEnd w:id="2"/>
    </w:p>
    <w:p w:rsidR="00C311DF" w:rsidRPr="001B09EA" w:rsidRDefault="00C311DF" w:rsidP="00C311DF">
      <w:pPr>
        <w:spacing w:after="0" w:line="240" w:lineRule="auto"/>
        <w:jc w:val="both"/>
        <w:rPr>
          <w:rFonts w:ascii="Verdana" w:hAnsi="Verdana" w:cs="Calibri"/>
          <w:sz w:val="20"/>
          <w:szCs w:val="20"/>
        </w:rPr>
      </w:pPr>
    </w:p>
    <w:p w:rsidR="00C311DF" w:rsidRPr="004C73BE" w:rsidRDefault="00C311DF" w:rsidP="00C311DF">
      <w:pPr>
        <w:pStyle w:val="Odstavecseseznamem"/>
        <w:widowControl w:val="0"/>
        <w:numPr>
          <w:ilvl w:val="0"/>
          <w:numId w:val="21"/>
        </w:numPr>
        <w:autoSpaceDE w:val="0"/>
        <w:autoSpaceDN w:val="0"/>
        <w:adjustRightInd w:val="0"/>
        <w:spacing w:after="0" w:line="240" w:lineRule="auto"/>
        <w:ind w:left="567" w:hanging="567"/>
        <w:jc w:val="both"/>
        <w:rPr>
          <w:rFonts w:ascii="Verdana" w:eastAsia="Times New Roman" w:hAnsi="Verdana" w:cs="Arial"/>
          <w:bCs/>
          <w:sz w:val="20"/>
          <w:szCs w:val="20"/>
        </w:rPr>
      </w:pPr>
      <w:r w:rsidRPr="004C73BE">
        <w:rPr>
          <w:rFonts w:ascii="Verdana" w:eastAsia="Times New Roman" w:hAnsi="Verdana" w:cs="Arial"/>
          <w:bCs/>
          <w:sz w:val="20"/>
          <w:szCs w:val="20"/>
        </w:rPr>
        <w:t xml:space="preserve">Dle § 2 písm. e) zákona č. 320/2001 Sb., o finanční kontrole ve veřejné správě, v platném znění, je </w:t>
      </w:r>
      <w:r>
        <w:rPr>
          <w:rFonts w:ascii="Verdana" w:eastAsia="Times New Roman" w:hAnsi="Verdana" w:cs="Arial"/>
          <w:bCs/>
          <w:sz w:val="20"/>
          <w:szCs w:val="20"/>
        </w:rPr>
        <w:t>Prodávající</w:t>
      </w:r>
      <w:r w:rsidRPr="004C73BE">
        <w:rPr>
          <w:rFonts w:ascii="Verdana" w:eastAsia="Times New Roman" w:hAnsi="Verdana" w:cs="Arial"/>
          <w:bCs/>
          <w:sz w:val="20"/>
          <w:szCs w:val="20"/>
        </w:rPr>
        <w:t xml:space="preserve"> osobou povinou spolupůsobit při výkonu finanční kontroly. V rozsahu svých povinností z toho vyplývajících je poskytovatel povinen k veškeré součinnosti zavázat i své případné subdodavatele. Za tím účelem se </w:t>
      </w:r>
      <w:r>
        <w:rPr>
          <w:rFonts w:ascii="Verdana" w:eastAsia="Times New Roman" w:hAnsi="Verdana" w:cs="Arial"/>
          <w:bCs/>
          <w:sz w:val="20"/>
          <w:szCs w:val="20"/>
        </w:rPr>
        <w:t>Prodávající</w:t>
      </w:r>
      <w:r w:rsidRPr="004C73BE">
        <w:rPr>
          <w:rFonts w:ascii="Verdana" w:eastAsia="Times New Roman" w:hAnsi="Verdana" w:cs="Arial"/>
          <w:bCs/>
          <w:sz w:val="20"/>
          <w:szCs w:val="20"/>
        </w:rPr>
        <w:t xml:space="preserve"> podrobí kontrole ze strany Řídicího orgánu O</w:t>
      </w:r>
      <w:r w:rsidR="00CB0762">
        <w:rPr>
          <w:rFonts w:ascii="Verdana" w:eastAsia="Times New Roman" w:hAnsi="Verdana" w:cs="Arial"/>
          <w:bCs/>
          <w:sz w:val="20"/>
          <w:szCs w:val="20"/>
        </w:rPr>
        <w:t xml:space="preserve">P </w:t>
      </w:r>
      <w:proofErr w:type="spellStart"/>
      <w:r w:rsidR="00CB0762">
        <w:rPr>
          <w:rFonts w:ascii="Verdana" w:eastAsia="Times New Roman" w:hAnsi="Verdana" w:cs="Arial"/>
          <w:bCs/>
          <w:sz w:val="20"/>
          <w:szCs w:val="20"/>
        </w:rPr>
        <w:t>VaVpI</w:t>
      </w:r>
      <w:proofErr w:type="spellEnd"/>
      <w:r w:rsidRPr="004C73BE">
        <w:rPr>
          <w:rFonts w:ascii="Verdana" w:eastAsia="Times New Roman" w:hAnsi="Verdana" w:cs="Arial"/>
          <w:bCs/>
          <w:sz w:val="20"/>
          <w:szCs w:val="20"/>
        </w:rPr>
        <w:t xml:space="preserve"> nebo jakémukoliv jinému kontrolnímu či auditnímu orgánu provádějícímu kontrolu využití veřejných prostředků (prostředků poskytnutých z </w:t>
      </w:r>
      <w:proofErr w:type="gramStart"/>
      <w:r w:rsidRPr="004C73BE">
        <w:rPr>
          <w:rFonts w:ascii="Verdana" w:eastAsia="Times New Roman" w:hAnsi="Verdana" w:cs="Arial"/>
          <w:bCs/>
          <w:sz w:val="20"/>
          <w:szCs w:val="20"/>
        </w:rPr>
        <w:t>OP</w:t>
      </w:r>
      <w:proofErr w:type="gramEnd"/>
      <w:r w:rsidRPr="004C73BE">
        <w:rPr>
          <w:rFonts w:ascii="Verdana" w:eastAsia="Times New Roman" w:hAnsi="Verdana" w:cs="Arial"/>
          <w:bCs/>
          <w:sz w:val="20"/>
          <w:szCs w:val="20"/>
        </w:rPr>
        <w:t xml:space="preserve"> </w:t>
      </w:r>
      <w:proofErr w:type="spellStart"/>
      <w:r w:rsidR="00CB0762">
        <w:rPr>
          <w:rFonts w:ascii="Verdana" w:eastAsia="Times New Roman" w:hAnsi="Verdana" w:cs="Arial"/>
          <w:bCs/>
          <w:sz w:val="20"/>
          <w:szCs w:val="20"/>
        </w:rPr>
        <w:t>VaVpI</w:t>
      </w:r>
      <w:proofErr w:type="spellEnd"/>
      <w:r w:rsidRPr="004C73BE">
        <w:rPr>
          <w:rFonts w:ascii="Verdana" w:eastAsia="Times New Roman" w:hAnsi="Verdana" w:cs="Arial"/>
          <w:bCs/>
          <w:sz w:val="20"/>
          <w:szCs w:val="20"/>
        </w:rPr>
        <w:t>, a umožní mu provedení kontroly, včetně přístupu k těm částem nabídek, smluv a souvisejících dokumentů, které podléhají ochraně podle zvláštních právních předpisů (obchodní tajemství, utajované skutečnosti apod.) za předpokladu, že budou splněny požadavky kladené příslušnými právními předpisy. Možnost účinné kontroly musí být zachována až do roku 2021.</w:t>
      </w:r>
    </w:p>
    <w:p w:rsidR="002B6BF2" w:rsidRPr="00946ADB" w:rsidRDefault="002B6BF2" w:rsidP="00E2522A">
      <w:pPr>
        <w:rPr>
          <w:rFonts w:ascii="Verdana" w:eastAsia="Times New Roman" w:hAnsi="Verdana" w:cs="Arial"/>
          <w:b/>
          <w:sz w:val="20"/>
          <w:szCs w:val="20"/>
          <w:u w:val="single"/>
        </w:rPr>
      </w:pPr>
      <w:r>
        <w:rPr>
          <w:rFonts w:ascii="Verdana" w:eastAsia="Times New Roman" w:hAnsi="Verdana" w:cs="Arial"/>
          <w:b/>
          <w:sz w:val="20"/>
          <w:szCs w:val="20"/>
          <w:u w:val="single"/>
        </w:rPr>
        <w:br w:type="page"/>
      </w:r>
    </w:p>
    <w:p w:rsidR="002B6BF2" w:rsidRPr="00FC2225" w:rsidRDefault="00FC2225" w:rsidP="009E447C">
      <w:pPr>
        <w:spacing w:after="0" w:line="240" w:lineRule="auto"/>
        <w:jc w:val="center"/>
        <w:rPr>
          <w:rFonts w:ascii="Verdana" w:eastAsia="Times New Roman" w:hAnsi="Verdana" w:cs="Arial"/>
          <w:b/>
          <w:sz w:val="20"/>
          <w:szCs w:val="20"/>
        </w:rPr>
      </w:pPr>
      <w:r w:rsidRPr="00FC2225">
        <w:rPr>
          <w:rFonts w:ascii="Verdana" w:eastAsia="Times New Roman" w:hAnsi="Verdana" w:cs="Arial"/>
          <w:b/>
          <w:sz w:val="20"/>
          <w:szCs w:val="20"/>
        </w:rPr>
        <w:lastRenderedPageBreak/>
        <w:t>XI.</w:t>
      </w:r>
    </w:p>
    <w:p w:rsidR="002B6BF2" w:rsidRPr="00946ADB"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r w:rsidRPr="00946ADB">
        <w:rPr>
          <w:rFonts w:ascii="Verdana" w:eastAsia="Times New Roman" w:hAnsi="Verdana" w:cs="Arial"/>
          <w:b/>
          <w:bCs/>
          <w:sz w:val="20"/>
          <w:szCs w:val="20"/>
        </w:rPr>
        <w:t>Závěrečné ustanovení</w:t>
      </w:r>
    </w:p>
    <w:p w:rsidR="002B6BF2" w:rsidRPr="00946ADB"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p>
    <w:p w:rsidR="00527491" w:rsidRDefault="00FC2225" w:rsidP="00FC2225">
      <w:pPr>
        <w:pStyle w:val="Odstavecseseznamem"/>
        <w:numPr>
          <w:ilvl w:val="0"/>
          <w:numId w:val="16"/>
        </w:numPr>
        <w:overflowPunct w:val="0"/>
        <w:autoSpaceDE w:val="0"/>
        <w:autoSpaceDN w:val="0"/>
        <w:adjustRightInd w:val="0"/>
        <w:spacing w:before="120" w:after="0" w:line="240" w:lineRule="auto"/>
        <w:ind w:left="567" w:hanging="567"/>
        <w:jc w:val="both"/>
        <w:textAlignment w:val="baseline"/>
        <w:rPr>
          <w:rFonts w:ascii="Verdana" w:eastAsia="Times New Roman" w:hAnsi="Verdana" w:cs="Arial"/>
          <w:sz w:val="20"/>
          <w:szCs w:val="20"/>
        </w:rPr>
      </w:pPr>
      <w:r>
        <w:rPr>
          <w:rFonts w:ascii="Verdana" w:eastAsia="Times New Roman" w:hAnsi="Verdana" w:cs="Arial"/>
          <w:sz w:val="20"/>
          <w:szCs w:val="20"/>
        </w:rPr>
        <w:t>V technických věcech této smlouvy je opráv</w:t>
      </w:r>
      <w:r w:rsidR="00527491">
        <w:rPr>
          <w:rFonts w:ascii="Verdana" w:eastAsia="Times New Roman" w:hAnsi="Verdana" w:cs="Arial"/>
          <w:sz w:val="20"/>
          <w:szCs w:val="20"/>
        </w:rPr>
        <w:t>n</w:t>
      </w:r>
      <w:r>
        <w:rPr>
          <w:rFonts w:ascii="Verdana" w:eastAsia="Times New Roman" w:hAnsi="Verdana" w:cs="Arial"/>
          <w:sz w:val="20"/>
          <w:szCs w:val="20"/>
        </w:rPr>
        <w:t>ěn</w:t>
      </w:r>
      <w:r w:rsidR="00512B24">
        <w:rPr>
          <w:rFonts w:ascii="Verdana" w:eastAsia="Times New Roman" w:hAnsi="Verdana" w:cs="Arial"/>
          <w:sz w:val="20"/>
          <w:szCs w:val="20"/>
        </w:rPr>
        <w:t xml:space="preserve"> jednat</w:t>
      </w:r>
      <w:r w:rsidR="00527491">
        <w:rPr>
          <w:rFonts w:ascii="Verdana" w:eastAsia="Times New Roman" w:hAnsi="Verdana" w:cs="Arial"/>
          <w:sz w:val="20"/>
          <w:szCs w:val="20"/>
        </w:rPr>
        <w:t>:</w:t>
      </w:r>
    </w:p>
    <w:p w:rsidR="00527491" w:rsidRDefault="00527491" w:rsidP="00527491">
      <w:pPr>
        <w:pStyle w:val="Odstavecseseznamem"/>
        <w:overflowPunct w:val="0"/>
        <w:autoSpaceDE w:val="0"/>
        <w:autoSpaceDN w:val="0"/>
        <w:adjustRightInd w:val="0"/>
        <w:spacing w:before="120" w:after="0" w:line="240" w:lineRule="auto"/>
        <w:ind w:left="567"/>
        <w:jc w:val="both"/>
        <w:textAlignment w:val="baseline"/>
        <w:rPr>
          <w:rFonts w:ascii="Verdana" w:eastAsia="Times New Roman" w:hAnsi="Verdana" w:cs="Arial"/>
          <w:sz w:val="20"/>
          <w:szCs w:val="20"/>
        </w:rPr>
      </w:pPr>
    </w:p>
    <w:p w:rsidR="006A1BD7" w:rsidRDefault="006A1BD7" w:rsidP="00527491">
      <w:pPr>
        <w:pStyle w:val="Odstavecseseznamem"/>
        <w:numPr>
          <w:ilvl w:val="0"/>
          <w:numId w:val="17"/>
        </w:numPr>
        <w:overflowPunct w:val="0"/>
        <w:autoSpaceDE w:val="0"/>
        <w:autoSpaceDN w:val="0"/>
        <w:adjustRightInd w:val="0"/>
        <w:spacing w:before="120" w:after="0" w:line="240" w:lineRule="auto"/>
        <w:jc w:val="both"/>
        <w:textAlignment w:val="baseline"/>
        <w:rPr>
          <w:rFonts w:ascii="Verdana" w:eastAsia="Times New Roman" w:hAnsi="Verdana" w:cs="Arial"/>
          <w:sz w:val="20"/>
          <w:szCs w:val="20"/>
        </w:rPr>
      </w:pPr>
      <w:r>
        <w:rPr>
          <w:rFonts w:ascii="Verdana" w:eastAsia="Times New Roman" w:hAnsi="Verdana" w:cs="Arial"/>
          <w:sz w:val="20"/>
          <w:szCs w:val="20"/>
        </w:rPr>
        <w:t>z</w:t>
      </w:r>
      <w:r w:rsidR="00527491">
        <w:rPr>
          <w:rFonts w:ascii="Verdana" w:eastAsia="Times New Roman" w:hAnsi="Verdana" w:cs="Arial"/>
          <w:sz w:val="20"/>
          <w:szCs w:val="20"/>
        </w:rPr>
        <w:t xml:space="preserve">a Kupujícího:   </w:t>
      </w:r>
      <w:r w:rsidR="005958A9">
        <w:rPr>
          <w:rFonts w:ascii="Verdana" w:eastAsia="Times New Roman" w:hAnsi="Verdana" w:cs="Arial"/>
          <w:sz w:val="20"/>
          <w:szCs w:val="20"/>
        </w:rPr>
        <w:tab/>
      </w:r>
      <w:r w:rsidR="00721E8A">
        <w:rPr>
          <w:rFonts w:ascii="Verdana" w:eastAsia="Times New Roman" w:hAnsi="Verdana" w:cs="Arial"/>
          <w:sz w:val="20"/>
          <w:szCs w:val="20"/>
        </w:rPr>
        <w:t>Richard Tůma</w:t>
      </w:r>
    </w:p>
    <w:p w:rsidR="006A1BD7" w:rsidRDefault="006A1BD7" w:rsidP="006A1BD7">
      <w:pPr>
        <w:pStyle w:val="Odstavecseseznamem"/>
        <w:overflowPunct w:val="0"/>
        <w:autoSpaceDE w:val="0"/>
        <w:autoSpaceDN w:val="0"/>
        <w:adjustRightInd w:val="0"/>
        <w:spacing w:before="120" w:after="0" w:line="240" w:lineRule="auto"/>
        <w:ind w:left="2832"/>
        <w:jc w:val="both"/>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5958A9">
        <w:rPr>
          <w:rFonts w:ascii="Verdana" w:eastAsia="Times New Roman" w:hAnsi="Verdana" w:cs="Arial"/>
          <w:sz w:val="20"/>
          <w:szCs w:val="20"/>
        </w:rPr>
        <w:tab/>
      </w:r>
      <w:r>
        <w:rPr>
          <w:rFonts w:ascii="Verdana" w:eastAsia="Times New Roman" w:hAnsi="Verdana" w:cs="Arial"/>
          <w:sz w:val="20"/>
          <w:szCs w:val="20"/>
        </w:rPr>
        <w:t xml:space="preserve">e-mail: </w:t>
      </w:r>
      <w:hyperlink r:id="rId10" w:history="1">
        <w:r w:rsidR="00721E8A" w:rsidRPr="00E87C9F">
          <w:rPr>
            <w:rStyle w:val="Hypertextovodkaz"/>
            <w:rFonts w:ascii="Verdana" w:eastAsia="Times New Roman" w:hAnsi="Verdana" w:cs="Arial"/>
            <w:sz w:val="20"/>
            <w:szCs w:val="20"/>
          </w:rPr>
          <w:t>richard.tuma</w:t>
        </w:r>
        <w:r w:rsidR="00721E8A" w:rsidRPr="00E87C9F">
          <w:rPr>
            <w:rStyle w:val="Hypertextovodkaz"/>
            <w:rFonts w:ascii="Verdana" w:eastAsia="Times New Roman" w:hAnsi="Verdana" w:cs="Arial"/>
            <w:sz w:val="20"/>
            <w:szCs w:val="20"/>
            <w:lang w:val="en-US"/>
          </w:rPr>
          <w:t>@hilase.cz</w:t>
        </w:r>
      </w:hyperlink>
      <w:r>
        <w:rPr>
          <w:rFonts w:ascii="Verdana" w:eastAsia="Times New Roman" w:hAnsi="Verdana" w:cs="Arial"/>
          <w:sz w:val="20"/>
          <w:szCs w:val="20"/>
        </w:rPr>
        <w:t xml:space="preserve">, tel.: </w:t>
      </w:r>
      <w:r w:rsidR="00721E8A">
        <w:rPr>
          <w:rFonts w:ascii="Verdana" w:eastAsia="Times New Roman" w:hAnsi="Verdana" w:cs="Arial"/>
          <w:sz w:val="20"/>
          <w:szCs w:val="20"/>
        </w:rPr>
        <w:t>702 004 923</w:t>
      </w:r>
    </w:p>
    <w:p w:rsidR="006A1BD7" w:rsidRDefault="006A1BD7" w:rsidP="006A1BD7">
      <w:pPr>
        <w:pStyle w:val="Odstavecseseznamem"/>
        <w:overflowPunct w:val="0"/>
        <w:autoSpaceDE w:val="0"/>
        <w:autoSpaceDN w:val="0"/>
        <w:adjustRightInd w:val="0"/>
        <w:spacing w:before="120" w:after="0" w:line="240" w:lineRule="auto"/>
        <w:ind w:left="2832"/>
        <w:jc w:val="both"/>
        <w:textAlignment w:val="baseline"/>
        <w:rPr>
          <w:rFonts w:ascii="Verdana" w:eastAsia="Times New Roman" w:hAnsi="Verdana" w:cs="Arial"/>
          <w:sz w:val="20"/>
          <w:szCs w:val="20"/>
        </w:rPr>
      </w:pPr>
    </w:p>
    <w:p w:rsidR="00512B24" w:rsidRPr="00721E8A" w:rsidRDefault="006A1BD7" w:rsidP="00CB0762">
      <w:pPr>
        <w:pStyle w:val="Odstavecseseznamem"/>
        <w:numPr>
          <w:ilvl w:val="0"/>
          <w:numId w:val="17"/>
        </w:numPr>
        <w:overflowPunct w:val="0"/>
        <w:autoSpaceDE w:val="0"/>
        <w:autoSpaceDN w:val="0"/>
        <w:adjustRightInd w:val="0"/>
        <w:spacing w:before="120" w:after="0" w:line="240" w:lineRule="auto"/>
        <w:jc w:val="both"/>
        <w:textAlignment w:val="baseline"/>
        <w:rPr>
          <w:rFonts w:ascii="Verdana" w:eastAsia="Times New Roman" w:hAnsi="Verdana" w:cs="Arial"/>
          <w:sz w:val="20"/>
          <w:szCs w:val="20"/>
          <w:highlight w:val="yellow"/>
          <w:lang w:val="en-US"/>
        </w:rPr>
      </w:pPr>
      <w:proofErr w:type="spellStart"/>
      <w:r>
        <w:rPr>
          <w:rFonts w:ascii="Verdana" w:eastAsia="Times New Roman" w:hAnsi="Verdana" w:cs="Arial"/>
          <w:sz w:val="20"/>
          <w:szCs w:val="20"/>
          <w:lang w:val="en-US"/>
        </w:rPr>
        <w:t>za</w:t>
      </w:r>
      <w:proofErr w:type="spellEnd"/>
      <w:r>
        <w:rPr>
          <w:rFonts w:ascii="Verdana" w:eastAsia="Times New Roman" w:hAnsi="Verdana" w:cs="Arial"/>
          <w:sz w:val="20"/>
          <w:szCs w:val="20"/>
          <w:lang w:val="en-US"/>
        </w:rPr>
        <w:t xml:space="preserve"> </w:t>
      </w:r>
      <w:proofErr w:type="spellStart"/>
      <w:r>
        <w:rPr>
          <w:rFonts w:ascii="Verdana" w:eastAsia="Times New Roman" w:hAnsi="Verdana" w:cs="Arial"/>
          <w:sz w:val="20"/>
          <w:szCs w:val="20"/>
          <w:lang w:val="en-US"/>
        </w:rPr>
        <w:t>Prodávajícího</w:t>
      </w:r>
      <w:proofErr w:type="spellEnd"/>
      <w:r>
        <w:rPr>
          <w:rFonts w:ascii="Verdana" w:eastAsia="Times New Roman" w:hAnsi="Verdana" w:cs="Arial"/>
          <w:sz w:val="20"/>
          <w:szCs w:val="20"/>
          <w:lang w:val="en-US"/>
        </w:rPr>
        <w:t xml:space="preserve">: </w:t>
      </w:r>
      <w:r w:rsidR="005958A9">
        <w:rPr>
          <w:rFonts w:ascii="Verdana" w:eastAsia="Times New Roman" w:hAnsi="Verdana" w:cs="Arial"/>
          <w:sz w:val="20"/>
          <w:szCs w:val="20"/>
          <w:lang w:val="en-US"/>
        </w:rPr>
        <w:tab/>
      </w:r>
      <w:r w:rsidR="00721E8A" w:rsidRPr="00721E8A">
        <w:rPr>
          <w:rFonts w:ascii="Verdana" w:eastAsia="Times New Roman" w:hAnsi="Verdana" w:cs="Arial"/>
          <w:sz w:val="20"/>
          <w:szCs w:val="20"/>
          <w:highlight w:val="yellow"/>
          <w:lang w:val="en-US"/>
        </w:rPr>
        <w:t>DOPLNIT</w:t>
      </w:r>
    </w:p>
    <w:p w:rsidR="00CB0762" w:rsidRDefault="00CB0762" w:rsidP="00CB0762">
      <w:pPr>
        <w:overflowPunct w:val="0"/>
        <w:autoSpaceDE w:val="0"/>
        <w:autoSpaceDN w:val="0"/>
        <w:adjustRightInd w:val="0"/>
        <w:spacing w:before="120" w:after="0" w:line="240" w:lineRule="auto"/>
        <w:jc w:val="both"/>
        <w:textAlignment w:val="baseline"/>
        <w:rPr>
          <w:rFonts w:ascii="Verdana" w:eastAsia="Times New Roman" w:hAnsi="Verdana" w:cs="Arial"/>
          <w:sz w:val="20"/>
          <w:szCs w:val="20"/>
          <w:lang w:val="en-US"/>
        </w:rPr>
      </w:pPr>
    </w:p>
    <w:p w:rsidR="00CB0762" w:rsidRPr="00CB0762" w:rsidRDefault="00CB0762" w:rsidP="00CB0762">
      <w:pPr>
        <w:overflowPunct w:val="0"/>
        <w:autoSpaceDE w:val="0"/>
        <w:autoSpaceDN w:val="0"/>
        <w:adjustRightInd w:val="0"/>
        <w:spacing w:before="120" w:after="0" w:line="240" w:lineRule="auto"/>
        <w:jc w:val="both"/>
        <w:textAlignment w:val="baseline"/>
        <w:rPr>
          <w:rFonts w:ascii="Verdana" w:eastAsia="Times New Roman" w:hAnsi="Verdana" w:cs="Arial"/>
          <w:sz w:val="20"/>
          <w:szCs w:val="20"/>
          <w:lang w:val="en-US"/>
        </w:rPr>
      </w:pPr>
    </w:p>
    <w:p w:rsidR="00512B24" w:rsidRDefault="00512B24" w:rsidP="00512B24">
      <w:pPr>
        <w:pStyle w:val="Odstavecseseznamem"/>
        <w:numPr>
          <w:ilvl w:val="0"/>
          <w:numId w:val="18"/>
        </w:numPr>
        <w:overflowPunct w:val="0"/>
        <w:autoSpaceDE w:val="0"/>
        <w:autoSpaceDN w:val="0"/>
        <w:adjustRightInd w:val="0"/>
        <w:spacing w:before="120" w:after="0" w:line="240" w:lineRule="auto"/>
        <w:jc w:val="both"/>
        <w:textAlignment w:val="baseline"/>
        <w:rPr>
          <w:rFonts w:ascii="Verdana" w:eastAsia="Times New Roman" w:hAnsi="Verdana" w:cs="Arial"/>
          <w:sz w:val="20"/>
          <w:szCs w:val="20"/>
          <w:lang w:val="en-US"/>
        </w:rPr>
      </w:pPr>
      <w:proofErr w:type="spellStart"/>
      <w:proofErr w:type="gramStart"/>
      <w:r>
        <w:rPr>
          <w:rFonts w:ascii="Verdana" w:eastAsia="Times New Roman" w:hAnsi="Verdana" w:cs="Arial"/>
          <w:sz w:val="20"/>
          <w:szCs w:val="20"/>
          <w:lang w:val="en-US"/>
        </w:rPr>
        <w:t>za</w:t>
      </w:r>
      <w:proofErr w:type="spellEnd"/>
      <w:proofErr w:type="gramEnd"/>
      <w:r>
        <w:rPr>
          <w:rFonts w:ascii="Verdana" w:eastAsia="Times New Roman" w:hAnsi="Verdana" w:cs="Arial"/>
          <w:sz w:val="20"/>
          <w:szCs w:val="20"/>
          <w:lang w:val="en-US"/>
        </w:rPr>
        <w:t xml:space="preserve"> </w:t>
      </w:r>
      <w:proofErr w:type="spellStart"/>
      <w:r>
        <w:rPr>
          <w:rFonts w:ascii="Verdana" w:eastAsia="Times New Roman" w:hAnsi="Verdana" w:cs="Arial"/>
          <w:sz w:val="20"/>
          <w:szCs w:val="20"/>
          <w:lang w:val="en-US"/>
        </w:rPr>
        <w:t>Kupujícího</w:t>
      </w:r>
      <w:proofErr w:type="spellEnd"/>
      <w:r>
        <w:rPr>
          <w:rFonts w:ascii="Verdana" w:eastAsia="Times New Roman" w:hAnsi="Verdana" w:cs="Arial"/>
          <w:sz w:val="20"/>
          <w:szCs w:val="20"/>
          <w:lang w:val="en-US"/>
        </w:rPr>
        <w:t xml:space="preserve">: </w:t>
      </w:r>
      <w:r w:rsidR="005958A9">
        <w:rPr>
          <w:rFonts w:ascii="Verdana" w:eastAsia="Times New Roman" w:hAnsi="Verdana" w:cs="Arial"/>
          <w:sz w:val="20"/>
          <w:szCs w:val="20"/>
          <w:lang w:val="en-US"/>
        </w:rPr>
        <w:tab/>
        <w:t xml:space="preserve">   </w:t>
      </w:r>
      <w:r w:rsidR="005958A9">
        <w:rPr>
          <w:rFonts w:ascii="Verdana" w:eastAsia="Times New Roman" w:hAnsi="Verdana" w:cs="Arial"/>
          <w:sz w:val="20"/>
          <w:szCs w:val="20"/>
          <w:lang w:val="en-US"/>
        </w:rPr>
        <w:tab/>
        <w:t>prof.</w:t>
      </w:r>
      <w:r>
        <w:rPr>
          <w:rFonts w:ascii="Verdana" w:eastAsia="Times New Roman" w:hAnsi="Verdana" w:cs="Arial"/>
          <w:sz w:val="20"/>
          <w:szCs w:val="20"/>
          <w:lang w:val="en-US"/>
        </w:rPr>
        <w:t xml:space="preserve"> Jan </w:t>
      </w:r>
      <w:proofErr w:type="spellStart"/>
      <w:r>
        <w:rPr>
          <w:rFonts w:ascii="Verdana" w:eastAsia="Times New Roman" w:hAnsi="Verdana" w:cs="Arial"/>
          <w:sz w:val="20"/>
          <w:szCs w:val="20"/>
          <w:lang w:val="en-US"/>
        </w:rPr>
        <w:t>Řídký</w:t>
      </w:r>
      <w:proofErr w:type="spellEnd"/>
      <w:r>
        <w:rPr>
          <w:rFonts w:ascii="Verdana" w:eastAsia="Times New Roman" w:hAnsi="Verdana" w:cs="Arial"/>
          <w:sz w:val="20"/>
          <w:szCs w:val="20"/>
          <w:lang w:val="en-US"/>
        </w:rPr>
        <w:t xml:space="preserve">, </w:t>
      </w:r>
      <w:proofErr w:type="spellStart"/>
      <w:r>
        <w:rPr>
          <w:rFonts w:ascii="Verdana" w:eastAsia="Times New Roman" w:hAnsi="Verdana" w:cs="Arial"/>
          <w:sz w:val="20"/>
          <w:szCs w:val="20"/>
          <w:lang w:val="en-US"/>
        </w:rPr>
        <w:t>DrSc</w:t>
      </w:r>
      <w:proofErr w:type="spellEnd"/>
      <w:r>
        <w:rPr>
          <w:rFonts w:ascii="Verdana" w:eastAsia="Times New Roman" w:hAnsi="Verdana" w:cs="Arial"/>
          <w:sz w:val="20"/>
          <w:szCs w:val="20"/>
          <w:lang w:val="en-US"/>
        </w:rPr>
        <w:t>.</w:t>
      </w:r>
    </w:p>
    <w:p w:rsidR="00512B24" w:rsidRDefault="00512B24" w:rsidP="00512B24">
      <w:pPr>
        <w:pStyle w:val="Odstavecseseznamem"/>
        <w:overflowPunct w:val="0"/>
        <w:autoSpaceDE w:val="0"/>
        <w:autoSpaceDN w:val="0"/>
        <w:adjustRightInd w:val="0"/>
        <w:spacing w:before="120" w:after="0" w:line="240" w:lineRule="auto"/>
        <w:ind w:left="2124"/>
        <w:jc w:val="both"/>
        <w:textAlignment w:val="baseline"/>
        <w:rPr>
          <w:rStyle w:val="Hypertextovodkaz"/>
          <w:rFonts w:ascii="Verdana" w:eastAsia="Times New Roman" w:hAnsi="Verdana" w:cs="Arial"/>
          <w:sz w:val="20"/>
          <w:szCs w:val="20"/>
        </w:rPr>
      </w:pPr>
      <w:r>
        <w:rPr>
          <w:rFonts w:ascii="Verdana" w:eastAsia="Times New Roman" w:hAnsi="Verdana" w:cs="Arial"/>
          <w:sz w:val="20"/>
          <w:szCs w:val="20"/>
          <w:lang w:val="en-US"/>
        </w:rPr>
        <w:t xml:space="preserve">        </w:t>
      </w:r>
      <w:r w:rsidR="007A3B69">
        <w:rPr>
          <w:rFonts w:ascii="Verdana" w:eastAsia="Times New Roman" w:hAnsi="Verdana" w:cs="Arial"/>
          <w:sz w:val="20"/>
          <w:szCs w:val="20"/>
          <w:lang w:val="en-US"/>
        </w:rPr>
        <w:t xml:space="preserve"> </w:t>
      </w:r>
      <w:r>
        <w:rPr>
          <w:rFonts w:ascii="Verdana" w:eastAsia="Times New Roman" w:hAnsi="Verdana" w:cs="Arial"/>
          <w:sz w:val="20"/>
          <w:szCs w:val="20"/>
          <w:lang w:val="en-US"/>
        </w:rPr>
        <w:t xml:space="preserve"> </w:t>
      </w:r>
      <w:r w:rsidR="005958A9">
        <w:rPr>
          <w:rFonts w:ascii="Verdana" w:eastAsia="Times New Roman" w:hAnsi="Verdana" w:cs="Arial"/>
          <w:sz w:val="20"/>
          <w:szCs w:val="20"/>
          <w:lang w:val="en-US"/>
        </w:rPr>
        <w:tab/>
      </w:r>
      <w:r w:rsidR="005958A9">
        <w:rPr>
          <w:rFonts w:ascii="Verdana" w:eastAsia="Times New Roman" w:hAnsi="Verdana" w:cs="Arial"/>
          <w:sz w:val="20"/>
          <w:szCs w:val="20"/>
          <w:lang w:val="en-US"/>
        </w:rPr>
        <w:tab/>
      </w:r>
      <w:proofErr w:type="gramStart"/>
      <w:r>
        <w:rPr>
          <w:rFonts w:ascii="Verdana" w:eastAsia="Times New Roman" w:hAnsi="Verdana" w:cs="Arial"/>
          <w:sz w:val="20"/>
          <w:szCs w:val="20"/>
          <w:lang w:val="en-US"/>
        </w:rPr>
        <w:t>e-mail</w:t>
      </w:r>
      <w:proofErr w:type="gramEnd"/>
      <w:r>
        <w:rPr>
          <w:rFonts w:ascii="Verdana" w:eastAsia="Times New Roman" w:hAnsi="Verdana" w:cs="Arial"/>
          <w:sz w:val="20"/>
          <w:szCs w:val="20"/>
          <w:lang w:val="en-US"/>
        </w:rPr>
        <w:t xml:space="preserve">: </w:t>
      </w:r>
      <w:hyperlink r:id="rId11" w:history="1">
        <w:r w:rsidR="004D4C74" w:rsidRPr="00064F63">
          <w:rPr>
            <w:rStyle w:val="Hypertextovodkaz"/>
            <w:rFonts w:ascii="Verdana" w:eastAsia="Times New Roman" w:hAnsi="Verdana" w:cs="Arial"/>
            <w:sz w:val="20"/>
            <w:szCs w:val="20"/>
            <w:lang w:val="en-US"/>
          </w:rPr>
          <w:t>ridky@</w:t>
        </w:r>
        <w:r w:rsidR="004D4C74" w:rsidRPr="00064F63">
          <w:rPr>
            <w:rStyle w:val="Hypertextovodkaz"/>
            <w:rFonts w:ascii="Verdana" w:eastAsia="Times New Roman" w:hAnsi="Verdana" w:cs="Arial"/>
            <w:sz w:val="20"/>
            <w:szCs w:val="20"/>
          </w:rPr>
          <w:t>fzu.cz</w:t>
        </w:r>
      </w:hyperlink>
      <w:r w:rsidR="007421A8">
        <w:rPr>
          <w:rStyle w:val="Hypertextovodkaz"/>
          <w:rFonts w:ascii="Verdana" w:eastAsia="Times New Roman" w:hAnsi="Verdana" w:cs="Arial"/>
          <w:sz w:val="20"/>
          <w:szCs w:val="20"/>
        </w:rPr>
        <w:t>, tel.: 266 052 121</w:t>
      </w:r>
    </w:p>
    <w:p w:rsidR="00FF6D06" w:rsidRDefault="00FF6D06" w:rsidP="00512B24">
      <w:pPr>
        <w:pStyle w:val="Odstavecseseznamem"/>
        <w:overflowPunct w:val="0"/>
        <w:autoSpaceDE w:val="0"/>
        <w:autoSpaceDN w:val="0"/>
        <w:adjustRightInd w:val="0"/>
        <w:spacing w:before="120" w:after="0" w:line="240" w:lineRule="auto"/>
        <w:ind w:left="2124"/>
        <w:jc w:val="both"/>
        <w:textAlignment w:val="baseline"/>
        <w:rPr>
          <w:rFonts w:ascii="Verdana" w:eastAsia="Times New Roman" w:hAnsi="Verdana" w:cs="Arial"/>
          <w:sz w:val="20"/>
          <w:szCs w:val="20"/>
        </w:rPr>
      </w:pPr>
    </w:p>
    <w:p w:rsidR="00CB0762" w:rsidRPr="00721E8A" w:rsidRDefault="004D4C74" w:rsidP="00CB0762">
      <w:pPr>
        <w:pStyle w:val="Odstavecseseznamem"/>
        <w:numPr>
          <w:ilvl w:val="0"/>
          <w:numId w:val="18"/>
        </w:numPr>
        <w:overflowPunct w:val="0"/>
        <w:autoSpaceDE w:val="0"/>
        <w:autoSpaceDN w:val="0"/>
        <w:adjustRightInd w:val="0"/>
        <w:spacing w:before="120" w:after="0" w:line="240" w:lineRule="auto"/>
        <w:jc w:val="both"/>
        <w:textAlignment w:val="baseline"/>
        <w:rPr>
          <w:rFonts w:ascii="Verdana" w:eastAsia="Times New Roman" w:hAnsi="Verdana" w:cs="Arial"/>
          <w:sz w:val="20"/>
          <w:szCs w:val="20"/>
          <w:highlight w:val="yellow"/>
        </w:rPr>
      </w:pPr>
      <w:proofErr w:type="spellStart"/>
      <w:r>
        <w:rPr>
          <w:rFonts w:ascii="Verdana" w:eastAsia="Times New Roman" w:hAnsi="Verdana" w:cs="Arial"/>
          <w:sz w:val="20"/>
          <w:szCs w:val="20"/>
          <w:lang w:val="en-US"/>
        </w:rPr>
        <w:t>za</w:t>
      </w:r>
      <w:proofErr w:type="spellEnd"/>
      <w:r>
        <w:rPr>
          <w:rFonts w:ascii="Verdana" w:eastAsia="Times New Roman" w:hAnsi="Verdana" w:cs="Arial"/>
          <w:sz w:val="20"/>
          <w:szCs w:val="20"/>
          <w:lang w:val="en-US"/>
        </w:rPr>
        <w:t xml:space="preserve"> </w:t>
      </w:r>
      <w:proofErr w:type="spellStart"/>
      <w:r>
        <w:rPr>
          <w:rFonts w:ascii="Verdana" w:eastAsia="Times New Roman" w:hAnsi="Verdana" w:cs="Arial"/>
          <w:sz w:val="20"/>
          <w:szCs w:val="20"/>
          <w:lang w:val="en-US"/>
        </w:rPr>
        <w:t>Prodávajícího</w:t>
      </w:r>
      <w:proofErr w:type="spellEnd"/>
      <w:r>
        <w:rPr>
          <w:rFonts w:ascii="Verdana" w:eastAsia="Times New Roman" w:hAnsi="Verdana" w:cs="Arial"/>
          <w:sz w:val="20"/>
          <w:szCs w:val="20"/>
          <w:lang w:val="en-US"/>
        </w:rPr>
        <w:t xml:space="preserve">: </w:t>
      </w:r>
      <w:r w:rsidR="005958A9">
        <w:rPr>
          <w:rFonts w:ascii="Verdana" w:eastAsia="Times New Roman" w:hAnsi="Verdana" w:cs="Arial"/>
          <w:sz w:val="20"/>
          <w:szCs w:val="20"/>
          <w:lang w:val="en-US"/>
        </w:rPr>
        <w:tab/>
      </w:r>
      <w:r w:rsidR="00721E8A" w:rsidRPr="00721E8A">
        <w:rPr>
          <w:rFonts w:ascii="Verdana" w:eastAsia="Times New Roman" w:hAnsi="Verdana" w:cs="Arial"/>
          <w:sz w:val="20"/>
          <w:szCs w:val="20"/>
          <w:highlight w:val="yellow"/>
          <w:lang w:val="en-US"/>
        </w:rPr>
        <w:t>DOPLNIT</w:t>
      </w:r>
    </w:p>
    <w:p w:rsidR="00CB0762" w:rsidRPr="00CB0762" w:rsidRDefault="00CB0762" w:rsidP="00CB0762">
      <w:pPr>
        <w:pStyle w:val="Odstavecseseznamem"/>
        <w:overflowPunct w:val="0"/>
        <w:autoSpaceDE w:val="0"/>
        <w:autoSpaceDN w:val="0"/>
        <w:adjustRightInd w:val="0"/>
        <w:spacing w:before="120" w:after="0" w:line="240" w:lineRule="auto"/>
        <w:ind w:left="1215"/>
        <w:jc w:val="both"/>
        <w:textAlignment w:val="baseline"/>
        <w:rPr>
          <w:rFonts w:ascii="Verdana" w:eastAsia="Times New Roman" w:hAnsi="Verdana" w:cs="Arial"/>
          <w:sz w:val="20"/>
          <w:szCs w:val="20"/>
        </w:rPr>
      </w:pPr>
    </w:p>
    <w:p w:rsidR="00CB0762" w:rsidRPr="00CB0762" w:rsidRDefault="00CB0762" w:rsidP="00CB0762">
      <w:pPr>
        <w:pStyle w:val="Odstavecseseznamem"/>
        <w:overflowPunct w:val="0"/>
        <w:autoSpaceDE w:val="0"/>
        <w:autoSpaceDN w:val="0"/>
        <w:adjustRightInd w:val="0"/>
        <w:spacing w:before="120" w:after="0" w:line="240" w:lineRule="auto"/>
        <w:ind w:left="1215"/>
        <w:jc w:val="both"/>
        <w:textAlignment w:val="baseline"/>
        <w:rPr>
          <w:rFonts w:ascii="Verdana" w:eastAsia="Times New Roman" w:hAnsi="Verdana" w:cs="Arial"/>
          <w:sz w:val="20"/>
          <w:szCs w:val="20"/>
        </w:rPr>
      </w:pPr>
    </w:p>
    <w:p w:rsidR="00721E8A" w:rsidRDefault="00E2522A" w:rsidP="00CB0762">
      <w:pPr>
        <w:pStyle w:val="Odstavecseseznamem"/>
        <w:numPr>
          <w:ilvl w:val="0"/>
          <w:numId w:val="16"/>
        </w:numPr>
        <w:overflowPunct w:val="0"/>
        <w:autoSpaceDE w:val="0"/>
        <w:autoSpaceDN w:val="0"/>
        <w:adjustRightInd w:val="0"/>
        <w:spacing w:before="120" w:after="0" w:line="240" w:lineRule="auto"/>
        <w:ind w:left="567" w:hanging="567"/>
        <w:jc w:val="both"/>
        <w:textAlignment w:val="baseline"/>
        <w:rPr>
          <w:rFonts w:ascii="Verdana" w:eastAsia="Times New Roman" w:hAnsi="Verdana" w:cs="Arial"/>
          <w:sz w:val="20"/>
          <w:szCs w:val="20"/>
        </w:rPr>
      </w:pPr>
      <w:r w:rsidRPr="00CB0762">
        <w:rPr>
          <w:rFonts w:ascii="Verdana" w:eastAsia="Times New Roman" w:hAnsi="Verdana" w:cs="Arial"/>
          <w:sz w:val="20"/>
          <w:szCs w:val="20"/>
        </w:rPr>
        <w:t xml:space="preserve">Tato smlouva je vyhotovena v </w:t>
      </w:r>
      <w:r w:rsidR="005958A9" w:rsidRPr="00CB0762">
        <w:rPr>
          <w:rFonts w:ascii="Verdana" w:eastAsia="Times New Roman" w:hAnsi="Verdana" w:cs="Arial"/>
          <w:sz w:val="20"/>
          <w:szCs w:val="20"/>
        </w:rPr>
        <w:t>čtyřech</w:t>
      </w:r>
      <w:r w:rsidR="002B6BF2" w:rsidRPr="00CB0762">
        <w:rPr>
          <w:rFonts w:ascii="Verdana" w:eastAsia="Times New Roman" w:hAnsi="Verdana" w:cs="Arial"/>
          <w:sz w:val="20"/>
          <w:szCs w:val="20"/>
        </w:rPr>
        <w:t xml:space="preserve"> vyhotoveních, z nichž </w:t>
      </w:r>
      <w:r w:rsidRPr="00CB0762">
        <w:rPr>
          <w:rFonts w:ascii="Verdana" w:eastAsia="Times New Roman" w:hAnsi="Verdana" w:cs="Arial"/>
          <w:sz w:val="20"/>
          <w:szCs w:val="20"/>
        </w:rPr>
        <w:t xml:space="preserve">Kupující obdrží </w:t>
      </w:r>
      <w:r w:rsidR="005958A9" w:rsidRPr="00CB0762">
        <w:rPr>
          <w:rFonts w:ascii="Verdana" w:eastAsia="Times New Roman" w:hAnsi="Verdana" w:cs="Arial"/>
          <w:sz w:val="20"/>
          <w:szCs w:val="20"/>
        </w:rPr>
        <w:t>dvě</w:t>
      </w:r>
      <w:r w:rsidRPr="00CB0762">
        <w:rPr>
          <w:rFonts w:ascii="Verdana" w:eastAsia="Times New Roman" w:hAnsi="Verdana" w:cs="Arial"/>
          <w:sz w:val="20"/>
          <w:szCs w:val="20"/>
        </w:rPr>
        <w:t xml:space="preserve"> vyhotovení a Prodávající </w:t>
      </w:r>
      <w:r w:rsidR="002B6BF2" w:rsidRPr="00CB0762">
        <w:rPr>
          <w:rFonts w:ascii="Verdana" w:eastAsia="Times New Roman" w:hAnsi="Verdana" w:cs="Arial"/>
          <w:sz w:val="20"/>
          <w:szCs w:val="20"/>
        </w:rPr>
        <w:t xml:space="preserve">obdrží </w:t>
      </w:r>
      <w:r w:rsidRPr="00CB0762">
        <w:rPr>
          <w:rFonts w:ascii="Verdana" w:eastAsia="Times New Roman" w:hAnsi="Verdana" w:cs="Arial"/>
          <w:sz w:val="20"/>
          <w:szCs w:val="20"/>
        </w:rPr>
        <w:t>dvě vyhotovení.</w:t>
      </w:r>
    </w:p>
    <w:p w:rsidR="00721E8A" w:rsidRDefault="00721E8A" w:rsidP="00721E8A">
      <w:pPr>
        <w:pStyle w:val="Odstavecseseznamem"/>
        <w:overflowPunct w:val="0"/>
        <w:autoSpaceDE w:val="0"/>
        <w:autoSpaceDN w:val="0"/>
        <w:adjustRightInd w:val="0"/>
        <w:spacing w:before="120" w:after="0" w:line="240" w:lineRule="auto"/>
        <w:ind w:left="567"/>
        <w:jc w:val="both"/>
        <w:textAlignment w:val="baseline"/>
        <w:rPr>
          <w:rFonts w:ascii="Verdana" w:eastAsia="Times New Roman" w:hAnsi="Verdana" w:cs="Arial"/>
          <w:sz w:val="20"/>
          <w:szCs w:val="20"/>
        </w:rPr>
      </w:pPr>
    </w:p>
    <w:p w:rsidR="00F75085" w:rsidRPr="00721E8A" w:rsidRDefault="00721E8A" w:rsidP="00721E8A">
      <w:pPr>
        <w:pStyle w:val="Odstavecseseznamem"/>
        <w:numPr>
          <w:ilvl w:val="0"/>
          <w:numId w:val="16"/>
        </w:numPr>
        <w:overflowPunct w:val="0"/>
        <w:autoSpaceDE w:val="0"/>
        <w:autoSpaceDN w:val="0"/>
        <w:adjustRightInd w:val="0"/>
        <w:spacing w:before="120" w:after="0" w:line="240" w:lineRule="auto"/>
        <w:ind w:left="567" w:hanging="567"/>
        <w:jc w:val="both"/>
        <w:textAlignment w:val="baseline"/>
        <w:rPr>
          <w:rFonts w:ascii="Verdana" w:eastAsia="Times New Roman" w:hAnsi="Verdana" w:cs="Arial"/>
          <w:sz w:val="20"/>
          <w:szCs w:val="20"/>
        </w:rPr>
      </w:pPr>
      <w:r>
        <w:rPr>
          <w:rFonts w:ascii="Verdana" w:eastAsia="Times New Roman" w:hAnsi="Verdana" w:cs="Arial"/>
          <w:sz w:val="20"/>
          <w:szCs w:val="20"/>
        </w:rPr>
        <w:t>Nedílnou součástí této smlouvy je Příloha č. 1 – Technická specifikace softwaru</w:t>
      </w:r>
    </w:p>
    <w:p w:rsidR="002B6BF2" w:rsidRPr="00DE1928" w:rsidRDefault="002B6BF2" w:rsidP="00F75085">
      <w:pPr>
        <w:pStyle w:val="Odstavecseseznamem"/>
        <w:overflowPunct w:val="0"/>
        <w:autoSpaceDE w:val="0"/>
        <w:autoSpaceDN w:val="0"/>
        <w:adjustRightInd w:val="0"/>
        <w:spacing w:before="120" w:after="0" w:line="240" w:lineRule="auto"/>
        <w:ind w:left="567" w:hanging="567"/>
        <w:jc w:val="both"/>
        <w:textAlignment w:val="baseline"/>
        <w:rPr>
          <w:rFonts w:ascii="Verdana" w:eastAsia="Times New Roman" w:hAnsi="Verdana" w:cs="Arial"/>
          <w:sz w:val="20"/>
          <w:szCs w:val="20"/>
        </w:rPr>
      </w:pPr>
      <w:r w:rsidRPr="00DE1928">
        <w:rPr>
          <w:rFonts w:ascii="Verdana" w:eastAsia="Times New Roman" w:hAnsi="Verdana" w:cs="Arial"/>
          <w:sz w:val="20"/>
          <w:szCs w:val="20"/>
        </w:rPr>
        <w:t xml:space="preserve">           </w:t>
      </w:r>
    </w:p>
    <w:p w:rsidR="002B6BF2" w:rsidRPr="00F75085" w:rsidRDefault="002B6BF2" w:rsidP="00F75085">
      <w:pPr>
        <w:pStyle w:val="Odstavecseseznamem"/>
        <w:numPr>
          <w:ilvl w:val="0"/>
          <w:numId w:val="16"/>
        </w:numPr>
        <w:overflowPunct w:val="0"/>
        <w:autoSpaceDE w:val="0"/>
        <w:autoSpaceDN w:val="0"/>
        <w:adjustRightInd w:val="0"/>
        <w:spacing w:before="120" w:after="0" w:line="240" w:lineRule="auto"/>
        <w:ind w:left="567" w:hanging="567"/>
        <w:jc w:val="both"/>
        <w:textAlignment w:val="baseline"/>
        <w:rPr>
          <w:rFonts w:ascii="Verdana" w:eastAsia="Times New Roman" w:hAnsi="Verdana" w:cs="Arial"/>
          <w:sz w:val="20"/>
          <w:szCs w:val="20"/>
        </w:rPr>
      </w:pPr>
      <w:r w:rsidRPr="00F75085">
        <w:rPr>
          <w:rFonts w:ascii="Verdana" w:eastAsia="Times New Roman" w:hAnsi="Verdana" w:cs="Arial"/>
          <w:color w:val="000000"/>
          <w:sz w:val="20"/>
          <w:szCs w:val="20"/>
        </w:rPr>
        <w:t>Tato smlouva nabývá platnosti a účinnosti dnem jejího podpisu.</w:t>
      </w:r>
    </w:p>
    <w:p w:rsidR="00F75085" w:rsidRPr="00F75085" w:rsidRDefault="00F75085" w:rsidP="00F75085">
      <w:pPr>
        <w:pStyle w:val="Odstavecseseznamem"/>
        <w:rPr>
          <w:rFonts w:ascii="Verdana" w:eastAsia="Times New Roman" w:hAnsi="Verdana" w:cs="Arial"/>
          <w:sz w:val="20"/>
          <w:szCs w:val="20"/>
        </w:rPr>
      </w:pPr>
    </w:p>
    <w:p w:rsidR="002B6BF2" w:rsidRPr="00F75085" w:rsidRDefault="002B6BF2" w:rsidP="00F75085">
      <w:pPr>
        <w:pStyle w:val="Odstavecseseznamem"/>
        <w:numPr>
          <w:ilvl w:val="0"/>
          <w:numId w:val="16"/>
        </w:numPr>
        <w:overflowPunct w:val="0"/>
        <w:autoSpaceDE w:val="0"/>
        <w:autoSpaceDN w:val="0"/>
        <w:adjustRightInd w:val="0"/>
        <w:spacing w:before="120" w:after="0" w:line="240" w:lineRule="auto"/>
        <w:ind w:left="567" w:hanging="567"/>
        <w:jc w:val="both"/>
        <w:textAlignment w:val="baseline"/>
        <w:rPr>
          <w:rFonts w:ascii="Verdana" w:eastAsia="Times New Roman" w:hAnsi="Verdana" w:cs="Arial"/>
          <w:sz w:val="20"/>
          <w:szCs w:val="20"/>
        </w:rPr>
      </w:pPr>
      <w:r w:rsidRPr="00F75085">
        <w:rPr>
          <w:rFonts w:ascii="Verdana" w:eastAsia="Times New Roman" w:hAnsi="Verdana" w:cs="Arial"/>
          <w:color w:val="000000"/>
          <w:sz w:val="20"/>
          <w:szCs w:val="20"/>
        </w:rPr>
        <w:t>Oprávnění zástupci smluvních stran prohlašují, že si smlouvu přečetli a její text odpovídá pravé a svobodné vůli smluvních stran. Smluvní strany prohlašují, že souhlasí s celým obsahem smlouvy a zavazují se k plnění stanovených pravidel a dohodnutých podmínek. Na důkaz toho připojují své podpisy.</w:t>
      </w:r>
    </w:p>
    <w:p w:rsidR="002B6BF2" w:rsidRPr="00946ADB" w:rsidRDefault="002B6BF2" w:rsidP="002B6BF2">
      <w:pPr>
        <w:spacing w:after="0" w:line="240" w:lineRule="auto"/>
        <w:ind w:left="284" w:hanging="284"/>
        <w:jc w:val="both"/>
        <w:rPr>
          <w:rFonts w:ascii="Verdana" w:eastAsia="Times New Roman" w:hAnsi="Verdana" w:cs="Arial"/>
          <w:sz w:val="20"/>
          <w:szCs w:val="20"/>
        </w:rPr>
      </w:pPr>
    </w:p>
    <w:p w:rsidR="002B6BF2" w:rsidRPr="00946ADB" w:rsidRDefault="002B6BF2" w:rsidP="002B6BF2">
      <w:pPr>
        <w:spacing w:after="0" w:line="240" w:lineRule="auto"/>
        <w:ind w:left="284" w:hanging="284"/>
        <w:jc w:val="both"/>
        <w:rPr>
          <w:rFonts w:ascii="Verdana" w:eastAsia="Times New Roman" w:hAnsi="Verdana" w:cs="Arial"/>
          <w:sz w:val="20"/>
          <w:szCs w:val="20"/>
        </w:rPr>
      </w:pPr>
    </w:p>
    <w:p w:rsidR="002B6BF2" w:rsidRPr="00F75085"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p>
    <w:p w:rsidR="002B6BF2" w:rsidRPr="00F75085"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p>
    <w:p w:rsidR="002B6BF2" w:rsidRPr="00F75085" w:rsidRDefault="002B6BF2" w:rsidP="002B6BF2">
      <w:pPr>
        <w:widowControl w:val="0"/>
        <w:autoSpaceDE w:val="0"/>
        <w:autoSpaceDN w:val="0"/>
        <w:adjustRightInd w:val="0"/>
        <w:spacing w:after="0" w:line="240" w:lineRule="auto"/>
        <w:jc w:val="center"/>
        <w:rPr>
          <w:rFonts w:ascii="Verdana" w:eastAsia="Times New Roman" w:hAnsi="Verdana" w:cs="Arial"/>
          <w:b/>
          <w:bCs/>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B6BF2" w:rsidRPr="00F75085" w:rsidTr="00705748">
        <w:tc>
          <w:tcPr>
            <w:tcW w:w="4606" w:type="dxa"/>
          </w:tcPr>
          <w:p w:rsidR="002B6BF2" w:rsidRPr="00F75085" w:rsidRDefault="002B6BF2" w:rsidP="00705748">
            <w:pPr>
              <w:rPr>
                <w:rFonts w:ascii="Verdana" w:eastAsia="Times New Roman" w:hAnsi="Verdana" w:cs="Times New Roman"/>
                <w:sz w:val="20"/>
                <w:szCs w:val="21"/>
              </w:rPr>
            </w:pPr>
            <w:r w:rsidRPr="00F75085">
              <w:rPr>
                <w:rFonts w:ascii="Verdana" w:eastAsia="Times New Roman" w:hAnsi="Verdana" w:cs="Times New Roman"/>
                <w:sz w:val="20"/>
                <w:szCs w:val="21"/>
              </w:rPr>
              <w:t xml:space="preserve">V Praze dne </w:t>
            </w:r>
          </w:p>
          <w:p w:rsidR="002B6BF2" w:rsidRPr="00F75085" w:rsidRDefault="002B6BF2" w:rsidP="00705748">
            <w:pPr>
              <w:rPr>
                <w:rFonts w:ascii="Verdana" w:eastAsia="Times New Roman" w:hAnsi="Verdana" w:cs="Times New Roman"/>
                <w:sz w:val="20"/>
                <w:szCs w:val="21"/>
              </w:rPr>
            </w:pPr>
          </w:p>
          <w:p w:rsidR="002B6BF2" w:rsidRPr="00F75085" w:rsidRDefault="002B6BF2" w:rsidP="00705748">
            <w:pPr>
              <w:jc w:val="center"/>
              <w:rPr>
                <w:rFonts w:ascii="Verdana" w:eastAsia="ヒラギノ角ゴ Pro W3" w:hAnsi="Verdana"/>
                <w:sz w:val="20"/>
                <w:szCs w:val="20"/>
              </w:rPr>
            </w:pPr>
          </w:p>
          <w:p w:rsidR="002B6BF2" w:rsidRPr="00F75085" w:rsidRDefault="002B6BF2" w:rsidP="00705748">
            <w:pPr>
              <w:jc w:val="center"/>
              <w:rPr>
                <w:rFonts w:ascii="Verdana" w:eastAsia="ヒラギノ角ゴ Pro W3" w:hAnsi="Verdana"/>
                <w:sz w:val="20"/>
                <w:szCs w:val="20"/>
              </w:rPr>
            </w:pPr>
          </w:p>
          <w:p w:rsidR="002B6BF2" w:rsidRPr="00F75085" w:rsidRDefault="002B6BF2" w:rsidP="00705748">
            <w:pPr>
              <w:jc w:val="center"/>
              <w:rPr>
                <w:rFonts w:ascii="Verdana" w:eastAsia="ヒラギノ角ゴ Pro W3" w:hAnsi="Verdana"/>
                <w:sz w:val="20"/>
                <w:szCs w:val="20"/>
              </w:rPr>
            </w:pPr>
          </w:p>
          <w:p w:rsidR="002B6BF2" w:rsidRPr="00F75085" w:rsidRDefault="002B6BF2" w:rsidP="00705748">
            <w:pPr>
              <w:jc w:val="center"/>
              <w:rPr>
                <w:rFonts w:ascii="Verdana" w:eastAsia="ヒラギノ角ゴ Pro W3" w:hAnsi="Verdana"/>
                <w:sz w:val="20"/>
                <w:szCs w:val="20"/>
              </w:rPr>
            </w:pPr>
            <w:r w:rsidRPr="00F75085">
              <w:rPr>
                <w:rFonts w:ascii="Verdana" w:eastAsia="ヒラギノ角ゴ Pro W3" w:hAnsi="Verdana"/>
                <w:sz w:val="20"/>
                <w:szCs w:val="20"/>
              </w:rPr>
              <w:t>………………………………………………………..</w:t>
            </w:r>
          </w:p>
          <w:p w:rsidR="002975B6" w:rsidRPr="00F75085" w:rsidRDefault="005958A9" w:rsidP="00705748">
            <w:pPr>
              <w:jc w:val="center"/>
              <w:rPr>
                <w:rFonts w:ascii="Verdana" w:eastAsia="ヒラギノ角ゴ Pro W3" w:hAnsi="Verdana"/>
                <w:sz w:val="20"/>
                <w:szCs w:val="20"/>
              </w:rPr>
            </w:pPr>
            <w:r>
              <w:rPr>
                <w:rFonts w:ascii="Verdana" w:eastAsia="ヒラギノ角ゴ Pro W3" w:hAnsi="Verdana"/>
                <w:sz w:val="20"/>
                <w:szCs w:val="20"/>
              </w:rPr>
              <w:t>prof.</w:t>
            </w:r>
            <w:r w:rsidR="002975B6" w:rsidRPr="00F75085">
              <w:rPr>
                <w:rFonts w:ascii="Verdana" w:eastAsia="ヒラギノ角ゴ Pro W3" w:hAnsi="Verdana"/>
                <w:sz w:val="20"/>
                <w:szCs w:val="20"/>
              </w:rPr>
              <w:t xml:space="preserve"> Jan Řídký, DrSc.</w:t>
            </w:r>
          </w:p>
          <w:p w:rsidR="002B6BF2" w:rsidRPr="00F75085" w:rsidRDefault="00FC10EF" w:rsidP="00705748">
            <w:pPr>
              <w:jc w:val="center"/>
              <w:rPr>
                <w:rFonts w:ascii="Verdana" w:eastAsia="ヒラギノ角ゴ Pro W3" w:hAnsi="Verdana"/>
                <w:sz w:val="20"/>
                <w:szCs w:val="20"/>
              </w:rPr>
            </w:pPr>
            <w:r w:rsidRPr="00F75085">
              <w:rPr>
                <w:rFonts w:ascii="Verdana" w:eastAsia="ヒラギノ角ゴ Pro W3" w:hAnsi="Verdana"/>
                <w:sz w:val="20"/>
                <w:szCs w:val="20"/>
              </w:rPr>
              <w:t>ř</w:t>
            </w:r>
            <w:r w:rsidR="002B6BF2" w:rsidRPr="00F75085">
              <w:rPr>
                <w:rFonts w:ascii="Verdana" w:eastAsia="ヒラギノ角ゴ Pro W3" w:hAnsi="Verdana"/>
                <w:sz w:val="20"/>
                <w:szCs w:val="20"/>
              </w:rPr>
              <w:t>editel</w:t>
            </w:r>
          </w:p>
          <w:p w:rsidR="002B6BF2" w:rsidRPr="00F75085" w:rsidRDefault="002B6BF2" w:rsidP="00705748">
            <w:pPr>
              <w:rPr>
                <w:rFonts w:ascii="Verdana" w:hAnsi="Verdana"/>
              </w:rPr>
            </w:pPr>
            <w:r w:rsidRPr="00F75085">
              <w:rPr>
                <w:rFonts w:ascii="Verdana" w:eastAsia="Times New Roman" w:hAnsi="Verdana" w:cs="Times New Roman"/>
                <w:sz w:val="20"/>
                <w:szCs w:val="21"/>
              </w:rPr>
              <w:t xml:space="preserve">                  </w:t>
            </w:r>
          </w:p>
        </w:tc>
        <w:tc>
          <w:tcPr>
            <w:tcW w:w="4606" w:type="dxa"/>
          </w:tcPr>
          <w:p w:rsidR="002B6BF2" w:rsidRPr="00F75085" w:rsidRDefault="00CB0762" w:rsidP="00705748">
            <w:pPr>
              <w:rPr>
                <w:rFonts w:ascii="Verdana" w:eastAsia="Times New Roman" w:hAnsi="Verdana" w:cs="Times New Roman"/>
                <w:sz w:val="20"/>
                <w:szCs w:val="21"/>
              </w:rPr>
            </w:pPr>
            <w:r>
              <w:rPr>
                <w:rFonts w:ascii="Verdana" w:eastAsia="Times New Roman" w:hAnsi="Verdana" w:cs="Times New Roman"/>
                <w:sz w:val="20"/>
                <w:szCs w:val="21"/>
              </w:rPr>
              <w:t xml:space="preserve">V    </w:t>
            </w:r>
            <w:r w:rsidR="002B6BF2" w:rsidRPr="00F75085">
              <w:rPr>
                <w:rFonts w:ascii="Verdana" w:eastAsia="Times New Roman" w:hAnsi="Verdana" w:cs="Times New Roman"/>
                <w:sz w:val="20"/>
                <w:szCs w:val="21"/>
              </w:rPr>
              <w:t xml:space="preserve"> </w:t>
            </w:r>
            <w:proofErr w:type="gramStart"/>
            <w:r w:rsidR="002B6BF2" w:rsidRPr="00F75085">
              <w:rPr>
                <w:rFonts w:ascii="Verdana" w:eastAsia="Times New Roman" w:hAnsi="Verdana" w:cs="Times New Roman"/>
                <w:sz w:val="20"/>
                <w:szCs w:val="21"/>
              </w:rPr>
              <w:t>dne</w:t>
            </w:r>
            <w:proofErr w:type="gramEnd"/>
            <w:r w:rsidR="00FC10EF" w:rsidRPr="00F75085">
              <w:rPr>
                <w:rFonts w:ascii="Verdana" w:eastAsia="Times New Roman" w:hAnsi="Verdana" w:cs="Times New Roman"/>
                <w:sz w:val="20"/>
                <w:szCs w:val="21"/>
              </w:rPr>
              <w:t xml:space="preserve"> </w:t>
            </w:r>
          </w:p>
          <w:p w:rsidR="002B6BF2" w:rsidRPr="00F75085" w:rsidRDefault="002B6BF2" w:rsidP="00705748">
            <w:pPr>
              <w:jc w:val="center"/>
              <w:rPr>
                <w:rFonts w:ascii="Verdana" w:eastAsia="Times New Roman" w:hAnsi="Verdana" w:cs="Times New Roman"/>
                <w:sz w:val="20"/>
                <w:szCs w:val="21"/>
              </w:rPr>
            </w:pPr>
          </w:p>
          <w:p w:rsidR="002B6BF2" w:rsidRPr="00F75085" w:rsidRDefault="002B6BF2" w:rsidP="00705748">
            <w:pPr>
              <w:jc w:val="center"/>
              <w:rPr>
                <w:rFonts w:ascii="Verdana" w:eastAsia="ヒラギノ角ゴ Pro W3" w:hAnsi="Verdana"/>
                <w:sz w:val="20"/>
                <w:szCs w:val="20"/>
              </w:rPr>
            </w:pPr>
          </w:p>
          <w:p w:rsidR="002B6BF2" w:rsidRPr="00F75085" w:rsidRDefault="002B6BF2" w:rsidP="00705748">
            <w:pPr>
              <w:jc w:val="center"/>
              <w:rPr>
                <w:rFonts w:ascii="Verdana" w:eastAsia="ヒラギノ角ゴ Pro W3" w:hAnsi="Verdana"/>
                <w:sz w:val="20"/>
                <w:szCs w:val="20"/>
              </w:rPr>
            </w:pPr>
          </w:p>
          <w:p w:rsidR="00FC10EF" w:rsidRPr="00F75085" w:rsidRDefault="00FC10EF" w:rsidP="00705748">
            <w:pPr>
              <w:jc w:val="center"/>
              <w:rPr>
                <w:rFonts w:ascii="Verdana" w:eastAsia="ヒラギノ角ゴ Pro W3" w:hAnsi="Verdana"/>
                <w:sz w:val="20"/>
                <w:szCs w:val="20"/>
              </w:rPr>
            </w:pPr>
          </w:p>
          <w:p w:rsidR="002B6BF2" w:rsidRPr="00F75085" w:rsidRDefault="002B6BF2" w:rsidP="00705748">
            <w:pPr>
              <w:jc w:val="center"/>
              <w:rPr>
                <w:rFonts w:ascii="Verdana" w:eastAsia="ヒラギノ角ゴ Pro W3" w:hAnsi="Verdana"/>
                <w:sz w:val="20"/>
                <w:szCs w:val="20"/>
              </w:rPr>
            </w:pPr>
            <w:r w:rsidRPr="00F75085">
              <w:rPr>
                <w:rFonts w:ascii="Verdana" w:eastAsia="ヒラギノ角ゴ Pro W3" w:hAnsi="Verdana"/>
                <w:sz w:val="20"/>
                <w:szCs w:val="20"/>
              </w:rPr>
              <w:t>………………………………………………………..</w:t>
            </w:r>
          </w:p>
          <w:p w:rsidR="00FC10EF" w:rsidRPr="00F75085" w:rsidRDefault="00FC10EF" w:rsidP="00FC10EF">
            <w:pPr>
              <w:jc w:val="center"/>
              <w:rPr>
                <w:rFonts w:ascii="Verdana" w:eastAsia="ヒラギノ角ゴ Pro W3" w:hAnsi="Verdana"/>
                <w:sz w:val="20"/>
                <w:szCs w:val="20"/>
              </w:rPr>
            </w:pPr>
          </w:p>
          <w:p w:rsidR="002B6BF2" w:rsidRPr="00F75085" w:rsidRDefault="002B6BF2" w:rsidP="00705748">
            <w:pPr>
              <w:jc w:val="center"/>
              <w:rPr>
                <w:rFonts w:ascii="Verdana" w:eastAsia="ヒラギノ角ゴ Pro W3" w:hAnsi="Verdana"/>
                <w:sz w:val="20"/>
                <w:szCs w:val="20"/>
              </w:rPr>
            </w:pPr>
          </w:p>
          <w:p w:rsidR="002B6BF2" w:rsidRPr="00F75085" w:rsidRDefault="002B6BF2" w:rsidP="00705748">
            <w:pPr>
              <w:jc w:val="center"/>
              <w:rPr>
                <w:rFonts w:ascii="Verdana" w:hAnsi="Verdana"/>
              </w:rPr>
            </w:pPr>
          </w:p>
        </w:tc>
      </w:tr>
      <w:tr w:rsidR="00F75085" w:rsidRPr="00F75085" w:rsidTr="00705748">
        <w:tc>
          <w:tcPr>
            <w:tcW w:w="4606" w:type="dxa"/>
          </w:tcPr>
          <w:p w:rsidR="00F75085" w:rsidRPr="00F75085" w:rsidRDefault="00F75085" w:rsidP="00705748">
            <w:pPr>
              <w:rPr>
                <w:rFonts w:ascii="Verdana" w:eastAsia="Times New Roman" w:hAnsi="Verdana" w:cs="Times New Roman"/>
                <w:sz w:val="20"/>
                <w:szCs w:val="21"/>
              </w:rPr>
            </w:pPr>
          </w:p>
        </w:tc>
        <w:tc>
          <w:tcPr>
            <w:tcW w:w="4606" w:type="dxa"/>
          </w:tcPr>
          <w:p w:rsidR="00F75085" w:rsidRPr="00F75085" w:rsidRDefault="00F75085" w:rsidP="00705748">
            <w:pPr>
              <w:rPr>
                <w:rFonts w:ascii="Verdana" w:eastAsia="Times New Roman" w:hAnsi="Verdana" w:cs="Times New Roman"/>
                <w:sz w:val="20"/>
                <w:szCs w:val="21"/>
              </w:rPr>
            </w:pPr>
          </w:p>
        </w:tc>
      </w:tr>
    </w:tbl>
    <w:p w:rsidR="002B6BF2" w:rsidRPr="00946ADB" w:rsidRDefault="002B6BF2" w:rsidP="002B6BF2">
      <w:pPr>
        <w:widowControl w:val="0"/>
        <w:autoSpaceDE w:val="0"/>
        <w:autoSpaceDN w:val="0"/>
        <w:adjustRightInd w:val="0"/>
        <w:spacing w:after="0" w:line="240" w:lineRule="auto"/>
        <w:rPr>
          <w:rFonts w:ascii="Verdana" w:eastAsia="Times New Roman" w:hAnsi="Verdana" w:cs="Arial"/>
          <w:sz w:val="20"/>
          <w:szCs w:val="20"/>
        </w:rPr>
      </w:pPr>
    </w:p>
    <w:p w:rsidR="002B6BF2" w:rsidRPr="00946ADB" w:rsidRDefault="002B6BF2" w:rsidP="002B6BF2">
      <w:pPr>
        <w:widowControl w:val="0"/>
        <w:autoSpaceDE w:val="0"/>
        <w:autoSpaceDN w:val="0"/>
        <w:adjustRightInd w:val="0"/>
        <w:spacing w:after="0" w:line="240" w:lineRule="auto"/>
        <w:rPr>
          <w:rFonts w:ascii="Verdana" w:eastAsia="Times New Roman" w:hAnsi="Verdana" w:cs="Arial"/>
          <w:sz w:val="20"/>
          <w:szCs w:val="20"/>
        </w:rPr>
      </w:pPr>
    </w:p>
    <w:p w:rsidR="002B6BF2" w:rsidRPr="00946ADB" w:rsidRDefault="002B6BF2" w:rsidP="002B6BF2">
      <w:pPr>
        <w:widowControl w:val="0"/>
        <w:tabs>
          <w:tab w:val="center" w:pos="2268"/>
          <w:tab w:val="center" w:pos="6804"/>
        </w:tabs>
        <w:autoSpaceDE w:val="0"/>
        <w:autoSpaceDN w:val="0"/>
        <w:adjustRightInd w:val="0"/>
        <w:spacing w:after="0" w:line="240" w:lineRule="auto"/>
        <w:rPr>
          <w:rFonts w:ascii="Verdana" w:eastAsia="Times New Roman" w:hAnsi="Verdana" w:cs="Arial"/>
          <w:sz w:val="24"/>
          <w:szCs w:val="24"/>
        </w:rPr>
      </w:pPr>
    </w:p>
    <w:p w:rsidR="002B6BF2" w:rsidRPr="00946ADB" w:rsidRDefault="002B6BF2" w:rsidP="002B6BF2">
      <w:pPr>
        <w:widowControl w:val="0"/>
        <w:tabs>
          <w:tab w:val="center" w:pos="2268"/>
          <w:tab w:val="center" w:pos="6804"/>
        </w:tabs>
        <w:autoSpaceDE w:val="0"/>
        <w:autoSpaceDN w:val="0"/>
        <w:adjustRightInd w:val="0"/>
        <w:spacing w:after="0" w:line="240" w:lineRule="auto"/>
        <w:rPr>
          <w:rFonts w:ascii="Verdana" w:eastAsia="Times New Roman" w:hAnsi="Verdana" w:cs="Arial"/>
          <w:sz w:val="24"/>
          <w:szCs w:val="24"/>
        </w:rPr>
      </w:pPr>
    </w:p>
    <w:p w:rsidR="00203B38" w:rsidRDefault="00203B38" w:rsidP="00FF6D06"/>
    <w:sectPr w:rsidR="00203B38" w:rsidSect="00947F62">
      <w:headerReference w:type="default" r:id="rId12"/>
      <w:footerReference w:type="default" r:id="rId13"/>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58" w:rsidRDefault="009F0058" w:rsidP="00A8150B">
      <w:pPr>
        <w:spacing w:after="0" w:line="240" w:lineRule="auto"/>
      </w:pPr>
      <w:r>
        <w:separator/>
      </w:r>
    </w:p>
  </w:endnote>
  <w:endnote w:type="continuationSeparator" w:id="0">
    <w:p w:rsidR="009F0058" w:rsidRDefault="009F0058" w:rsidP="00A8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nionPro-Regular">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8626"/>
      <w:docPartObj>
        <w:docPartGallery w:val="Page Numbers (Bottom of Page)"/>
        <w:docPartUnique/>
      </w:docPartObj>
    </w:sdtPr>
    <w:sdtEndPr/>
    <w:sdtContent>
      <w:p w:rsidR="00A8150B" w:rsidRDefault="00A8150B">
        <w:pPr>
          <w:pStyle w:val="Zpat"/>
          <w:jc w:val="center"/>
        </w:pPr>
        <w:r>
          <w:fldChar w:fldCharType="begin"/>
        </w:r>
        <w:r>
          <w:instrText>PAGE   \* MERGEFORMAT</w:instrText>
        </w:r>
        <w:r>
          <w:fldChar w:fldCharType="separate"/>
        </w:r>
        <w:r w:rsidR="00D66C28">
          <w:rPr>
            <w:noProof/>
          </w:rPr>
          <w:t>1</w:t>
        </w:r>
        <w:r>
          <w:fldChar w:fldCharType="end"/>
        </w:r>
      </w:p>
    </w:sdtContent>
  </w:sdt>
  <w:p w:rsidR="00A8150B" w:rsidRDefault="00A815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58" w:rsidRDefault="009F0058" w:rsidP="00A8150B">
      <w:pPr>
        <w:spacing w:after="0" w:line="240" w:lineRule="auto"/>
      </w:pPr>
      <w:r>
        <w:separator/>
      </w:r>
    </w:p>
  </w:footnote>
  <w:footnote w:type="continuationSeparator" w:id="0">
    <w:p w:rsidR="009F0058" w:rsidRDefault="009F0058" w:rsidP="00A81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8A" w:rsidRDefault="00721E8A">
    <w:pPr>
      <w:pStyle w:val="Zhlav"/>
    </w:pPr>
    <w:r>
      <w:rPr>
        <w:noProof/>
      </w:rPr>
      <w:drawing>
        <wp:anchor distT="0" distB="0" distL="114935" distR="114935" simplePos="0" relativeHeight="251663360" behindDoc="0" locked="0" layoutInCell="1" allowOverlap="1" wp14:anchorId="08C07230" wp14:editId="59E94BD7">
          <wp:simplePos x="0" y="0"/>
          <wp:positionH relativeFrom="column">
            <wp:posOffset>77470</wp:posOffset>
          </wp:positionH>
          <wp:positionV relativeFrom="paragraph">
            <wp:posOffset>-20320</wp:posOffset>
          </wp:positionV>
          <wp:extent cx="1189355" cy="570230"/>
          <wp:effectExtent l="0" t="0" r="0" b="1270"/>
          <wp:wrapSquare wrapText="bothSides"/>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14:anchorId="76954F15" wp14:editId="5907BDDB">
          <wp:simplePos x="0" y="0"/>
          <wp:positionH relativeFrom="column">
            <wp:posOffset>4662170</wp:posOffset>
          </wp:positionH>
          <wp:positionV relativeFrom="paragraph">
            <wp:posOffset>-239395</wp:posOffset>
          </wp:positionV>
          <wp:extent cx="789305" cy="63690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190B63B0" wp14:editId="64FC0458">
          <wp:simplePos x="0" y="0"/>
          <wp:positionH relativeFrom="column">
            <wp:posOffset>1428115</wp:posOffset>
          </wp:positionH>
          <wp:positionV relativeFrom="paragraph">
            <wp:posOffset>-297180</wp:posOffset>
          </wp:positionV>
          <wp:extent cx="2961640" cy="894080"/>
          <wp:effectExtent l="0" t="0" r="0" b="127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8BD"/>
    <w:multiLevelType w:val="hybridMultilevel"/>
    <w:tmpl w:val="2EA250DC"/>
    <w:lvl w:ilvl="0" w:tplc="CD06050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8392FF1"/>
    <w:multiLevelType w:val="hybridMultilevel"/>
    <w:tmpl w:val="7F487B3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D84A3B"/>
    <w:multiLevelType w:val="hybridMultilevel"/>
    <w:tmpl w:val="E6943C5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F9085B"/>
    <w:multiLevelType w:val="hybridMultilevel"/>
    <w:tmpl w:val="F5EE691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DAB0AB5"/>
    <w:multiLevelType w:val="hybridMultilevel"/>
    <w:tmpl w:val="F3C09F28"/>
    <w:lvl w:ilvl="0" w:tplc="48A8A754">
      <w:start w:val="1"/>
      <w:numFmt w:val="lowerLetter"/>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5">
    <w:nsid w:val="184660A5"/>
    <w:multiLevelType w:val="hybridMultilevel"/>
    <w:tmpl w:val="F3FA81A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A2A65A1"/>
    <w:multiLevelType w:val="hybridMultilevel"/>
    <w:tmpl w:val="1DBE4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560D0B"/>
    <w:multiLevelType w:val="hybridMultilevel"/>
    <w:tmpl w:val="3C34E340"/>
    <w:lvl w:ilvl="0" w:tplc="3E64F72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AC6DF2"/>
    <w:multiLevelType w:val="hybridMultilevel"/>
    <w:tmpl w:val="DBB40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765D32"/>
    <w:multiLevelType w:val="hybridMultilevel"/>
    <w:tmpl w:val="4238CF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22B823D2"/>
    <w:multiLevelType w:val="hybridMultilevel"/>
    <w:tmpl w:val="0C5467D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CF26C2F"/>
    <w:multiLevelType w:val="hybridMultilevel"/>
    <w:tmpl w:val="0D606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2A7D75"/>
    <w:multiLevelType w:val="hybridMultilevel"/>
    <w:tmpl w:val="86B4234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DE582D"/>
    <w:multiLevelType w:val="hybridMultilevel"/>
    <w:tmpl w:val="67E07D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4D1558"/>
    <w:multiLevelType w:val="hybridMultilevel"/>
    <w:tmpl w:val="60AE7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0426AA"/>
    <w:multiLevelType w:val="hybridMultilevel"/>
    <w:tmpl w:val="FD8C9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0B64EC"/>
    <w:multiLevelType w:val="hybridMultilevel"/>
    <w:tmpl w:val="1C705D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031AE"/>
    <w:multiLevelType w:val="hybridMultilevel"/>
    <w:tmpl w:val="10D40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CB4865"/>
    <w:multiLevelType w:val="hybridMultilevel"/>
    <w:tmpl w:val="E3F83F2C"/>
    <w:lvl w:ilvl="0" w:tplc="3AA6831A">
      <w:start w:val="1"/>
      <w:numFmt w:val="decimal"/>
      <w:lvlText w:val="%1)"/>
      <w:lvlJc w:val="left"/>
      <w:pPr>
        <w:tabs>
          <w:tab w:val="num" w:pos="705"/>
        </w:tabs>
        <w:ind w:left="705" w:hanging="705"/>
      </w:pPr>
      <w:rPr>
        <w:rFonts w:hint="default"/>
      </w:rPr>
    </w:lvl>
    <w:lvl w:ilvl="1" w:tplc="0405000B">
      <w:start w:val="1"/>
      <w:numFmt w:val="bullet"/>
      <w:lvlText w:val=""/>
      <w:lvlJc w:val="left"/>
      <w:pPr>
        <w:tabs>
          <w:tab w:val="num" w:pos="1080"/>
        </w:tabs>
        <w:ind w:left="1080" w:hanging="360"/>
      </w:pPr>
      <w:rPr>
        <w:rFonts w:ascii="Wingdings" w:hAnsi="Wingdings" w:hint="default"/>
      </w:r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ind w:left="2520" w:hanging="360"/>
      </w:pPr>
      <w:rPr>
        <w:rFonts w:hint="default"/>
      </w:rPr>
    </w:lvl>
    <w:lvl w:ilvl="4" w:tplc="117C1006">
      <w:start w:val="1"/>
      <w:numFmt w:val="lowerLetter"/>
      <w:lvlText w:val="%5)"/>
      <w:lvlJc w:val="left"/>
      <w:pPr>
        <w:ind w:left="3240" w:hanging="360"/>
      </w:pPr>
      <w:rPr>
        <w:rFonts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71E68AC"/>
    <w:multiLevelType w:val="hybridMultilevel"/>
    <w:tmpl w:val="B832E716"/>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0">
    <w:nsid w:val="596A7532"/>
    <w:multiLevelType w:val="hybridMultilevel"/>
    <w:tmpl w:val="C48E2C10"/>
    <w:lvl w:ilvl="0" w:tplc="00000004">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671B3D2B"/>
    <w:multiLevelType w:val="hybridMultilevel"/>
    <w:tmpl w:val="B838CA8A"/>
    <w:lvl w:ilvl="0" w:tplc="B1D272B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7DA6113"/>
    <w:multiLevelType w:val="hybridMultilevel"/>
    <w:tmpl w:val="A948E2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6442DE"/>
    <w:multiLevelType w:val="hybridMultilevel"/>
    <w:tmpl w:val="AE823898"/>
    <w:lvl w:ilvl="0" w:tplc="B2866E98">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2328A8"/>
    <w:multiLevelType w:val="hybridMultilevel"/>
    <w:tmpl w:val="FDD20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02388C"/>
    <w:multiLevelType w:val="hybridMultilevel"/>
    <w:tmpl w:val="007ABA00"/>
    <w:lvl w:ilvl="0" w:tplc="0405000F">
      <w:start w:val="1"/>
      <w:numFmt w:val="decimal"/>
      <w:lvlText w:val="%1."/>
      <w:lvlJc w:val="left"/>
      <w:pPr>
        <w:tabs>
          <w:tab w:val="num" w:pos="1212"/>
        </w:tabs>
        <w:ind w:left="121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FBC26E2"/>
    <w:multiLevelType w:val="hybridMultilevel"/>
    <w:tmpl w:val="34F06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5"/>
  </w:num>
  <w:num w:numId="5">
    <w:abstractNumId w:val="10"/>
  </w:num>
  <w:num w:numId="6">
    <w:abstractNumId w:val="7"/>
  </w:num>
  <w:num w:numId="7">
    <w:abstractNumId w:val="21"/>
  </w:num>
  <w:num w:numId="8">
    <w:abstractNumId w:val="12"/>
  </w:num>
  <w:num w:numId="9">
    <w:abstractNumId w:val="17"/>
  </w:num>
  <w:num w:numId="10">
    <w:abstractNumId w:val="14"/>
  </w:num>
  <w:num w:numId="11">
    <w:abstractNumId w:val="26"/>
  </w:num>
  <w:num w:numId="12">
    <w:abstractNumId w:val="18"/>
  </w:num>
  <w:num w:numId="13">
    <w:abstractNumId w:val="24"/>
  </w:num>
  <w:num w:numId="14">
    <w:abstractNumId w:val="16"/>
  </w:num>
  <w:num w:numId="15">
    <w:abstractNumId w:val="11"/>
  </w:num>
  <w:num w:numId="16">
    <w:abstractNumId w:val="8"/>
  </w:num>
  <w:num w:numId="17">
    <w:abstractNumId w:val="9"/>
  </w:num>
  <w:num w:numId="18">
    <w:abstractNumId w:val="4"/>
  </w:num>
  <w:num w:numId="19">
    <w:abstractNumId w:val="20"/>
  </w:num>
  <w:num w:numId="20">
    <w:abstractNumId w:val="0"/>
  </w:num>
  <w:num w:numId="21">
    <w:abstractNumId w:val="2"/>
  </w:num>
  <w:num w:numId="22">
    <w:abstractNumId w:val="13"/>
  </w:num>
  <w:num w:numId="23">
    <w:abstractNumId w:val="15"/>
  </w:num>
  <w:num w:numId="24">
    <w:abstractNumId w:val="23"/>
  </w:num>
  <w:num w:numId="25">
    <w:abstractNumId w:val="6"/>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2"/>
    <w:rsid w:val="00002B43"/>
    <w:rsid w:val="00035458"/>
    <w:rsid w:val="00040853"/>
    <w:rsid w:val="00080EE0"/>
    <w:rsid w:val="00085F67"/>
    <w:rsid w:val="00131D47"/>
    <w:rsid w:val="00161CCE"/>
    <w:rsid w:val="001B2EF2"/>
    <w:rsid w:val="001C4E18"/>
    <w:rsid w:val="00203B38"/>
    <w:rsid w:val="002042EC"/>
    <w:rsid w:val="002975B6"/>
    <w:rsid w:val="002B6BF2"/>
    <w:rsid w:val="002C41AD"/>
    <w:rsid w:val="002F7257"/>
    <w:rsid w:val="002F7C75"/>
    <w:rsid w:val="0035371C"/>
    <w:rsid w:val="003C7700"/>
    <w:rsid w:val="003E65DE"/>
    <w:rsid w:val="00411BD4"/>
    <w:rsid w:val="00423CFD"/>
    <w:rsid w:val="00444F99"/>
    <w:rsid w:val="004D4C74"/>
    <w:rsid w:val="004E02D9"/>
    <w:rsid w:val="004E5DD9"/>
    <w:rsid w:val="004F578C"/>
    <w:rsid w:val="00512B24"/>
    <w:rsid w:val="00521FF2"/>
    <w:rsid w:val="00524A92"/>
    <w:rsid w:val="00527491"/>
    <w:rsid w:val="005958A9"/>
    <w:rsid w:val="00597695"/>
    <w:rsid w:val="005B5386"/>
    <w:rsid w:val="005D78F2"/>
    <w:rsid w:val="006417AB"/>
    <w:rsid w:val="00683AA5"/>
    <w:rsid w:val="00696761"/>
    <w:rsid w:val="006A1BD7"/>
    <w:rsid w:val="006D3215"/>
    <w:rsid w:val="00700E71"/>
    <w:rsid w:val="00714F41"/>
    <w:rsid w:val="007160C2"/>
    <w:rsid w:val="00721E8A"/>
    <w:rsid w:val="007359BB"/>
    <w:rsid w:val="007421A8"/>
    <w:rsid w:val="007A3B69"/>
    <w:rsid w:val="007D4EB5"/>
    <w:rsid w:val="0084358F"/>
    <w:rsid w:val="00844176"/>
    <w:rsid w:val="00845796"/>
    <w:rsid w:val="00850C2C"/>
    <w:rsid w:val="00853B97"/>
    <w:rsid w:val="00864797"/>
    <w:rsid w:val="00870D9A"/>
    <w:rsid w:val="008B733C"/>
    <w:rsid w:val="00947F62"/>
    <w:rsid w:val="00964421"/>
    <w:rsid w:val="00976F82"/>
    <w:rsid w:val="009C5C87"/>
    <w:rsid w:val="009D09E4"/>
    <w:rsid w:val="009D6DF6"/>
    <w:rsid w:val="009E447C"/>
    <w:rsid w:val="009F0058"/>
    <w:rsid w:val="00A23B79"/>
    <w:rsid w:val="00A24384"/>
    <w:rsid w:val="00A50081"/>
    <w:rsid w:val="00A76125"/>
    <w:rsid w:val="00A8150B"/>
    <w:rsid w:val="00AF5C96"/>
    <w:rsid w:val="00B1263D"/>
    <w:rsid w:val="00B155B1"/>
    <w:rsid w:val="00B22AD3"/>
    <w:rsid w:val="00B6008F"/>
    <w:rsid w:val="00B71602"/>
    <w:rsid w:val="00BA2F6F"/>
    <w:rsid w:val="00C311DF"/>
    <w:rsid w:val="00C43AEA"/>
    <w:rsid w:val="00C87196"/>
    <w:rsid w:val="00C94B44"/>
    <w:rsid w:val="00CB0762"/>
    <w:rsid w:val="00CF14C3"/>
    <w:rsid w:val="00D12E7F"/>
    <w:rsid w:val="00D61213"/>
    <w:rsid w:val="00D66C28"/>
    <w:rsid w:val="00D67088"/>
    <w:rsid w:val="00D86C98"/>
    <w:rsid w:val="00DA339B"/>
    <w:rsid w:val="00DB3CC5"/>
    <w:rsid w:val="00DB7660"/>
    <w:rsid w:val="00DE1928"/>
    <w:rsid w:val="00DE4943"/>
    <w:rsid w:val="00E02AFB"/>
    <w:rsid w:val="00E22D16"/>
    <w:rsid w:val="00E2522A"/>
    <w:rsid w:val="00E40051"/>
    <w:rsid w:val="00E9035A"/>
    <w:rsid w:val="00E92572"/>
    <w:rsid w:val="00EB38DC"/>
    <w:rsid w:val="00EC12AA"/>
    <w:rsid w:val="00ED255A"/>
    <w:rsid w:val="00EF0B5C"/>
    <w:rsid w:val="00EF2460"/>
    <w:rsid w:val="00F10B11"/>
    <w:rsid w:val="00F2695D"/>
    <w:rsid w:val="00F443D8"/>
    <w:rsid w:val="00F60448"/>
    <w:rsid w:val="00F72361"/>
    <w:rsid w:val="00F75085"/>
    <w:rsid w:val="00F923CF"/>
    <w:rsid w:val="00FC10EF"/>
    <w:rsid w:val="00FC2225"/>
    <w:rsid w:val="00FE396C"/>
    <w:rsid w:val="00FF6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2B6BF2"/>
    <w:pPr>
      <w:ind w:left="720"/>
      <w:contextualSpacing/>
    </w:pPr>
  </w:style>
  <w:style w:type="table" w:customStyle="1" w:styleId="Mkatabulky2">
    <w:name w:val="Mřížka tabulky2"/>
    <w:basedOn w:val="Normlntabulka"/>
    <w:next w:val="Mkatabulky"/>
    <w:uiPriority w:val="59"/>
    <w:locked/>
    <w:rsid w:val="002B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B71602"/>
    <w:pPr>
      <w:spacing w:after="120" w:line="240" w:lineRule="auto"/>
    </w:pPr>
    <w:rPr>
      <w:rFonts w:ascii="Times New Roman" w:eastAsia="Times New Roman" w:hAnsi="Times New Roman" w:cs="Times New Roman"/>
      <w:sz w:val="20"/>
      <w:szCs w:val="20"/>
      <w:lang w:eastAsia="en-US"/>
    </w:rPr>
  </w:style>
  <w:style w:type="character" w:customStyle="1" w:styleId="ZkladntextChar">
    <w:name w:val="Základní text Char"/>
    <w:basedOn w:val="Standardnpsmoodstavce"/>
    <w:link w:val="Zkladntext"/>
    <w:semiHidden/>
    <w:rsid w:val="00B71602"/>
    <w:rPr>
      <w:rFonts w:ascii="Times New Roman" w:eastAsia="Times New Roman" w:hAnsi="Times New Roman" w:cs="Times New Roman"/>
      <w:sz w:val="20"/>
      <w:szCs w:val="20"/>
      <w:lang w:eastAsia="en-US"/>
    </w:rPr>
  </w:style>
  <w:style w:type="character" w:styleId="Hypertextovodkaz">
    <w:name w:val="Hyperlink"/>
    <w:basedOn w:val="Standardnpsmoodstavce"/>
    <w:uiPriority w:val="99"/>
    <w:unhideWhenUsed/>
    <w:rsid w:val="006A1BD7"/>
    <w:rPr>
      <w:color w:val="0000FF" w:themeColor="hyperlink"/>
      <w:u w:val="single"/>
    </w:rPr>
  </w:style>
  <w:style w:type="paragraph" w:styleId="Textbubliny">
    <w:name w:val="Balloon Text"/>
    <w:basedOn w:val="Normln"/>
    <w:link w:val="TextbublinyChar"/>
    <w:uiPriority w:val="99"/>
    <w:semiHidden/>
    <w:unhideWhenUsed/>
    <w:rsid w:val="00FF6D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D06"/>
    <w:rPr>
      <w:rFonts w:ascii="Tahoma" w:hAnsi="Tahoma" w:cs="Tahoma"/>
      <w:sz w:val="16"/>
      <w:szCs w:val="16"/>
    </w:rPr>
  </w:style>
  <w:style w:type="character" w:styleId="Odkaznakoment">
    <w:name w:val="annotation reference"/>
    <w:basedOn w:val="Standardnpsmoodstavce"/>
    <w:uiPriority w:val="99"/>
    <w:semiHidden/>
    <w:unhideWhenUsed/>
    <w:rsid w:val="006D3215"/>
    <w:rPr>
      <w:sz w:val="16"/>
      <w:szCs w:val="16"/>
    </w:rPr>
  </w:style>
  <w:style w:type="paragraph" w:styleId="Textkomente">
    <w:name w:val="annotation text"/>
    <w:basedOn w:val="Normln"/>
    <w:link w:val="TextkomenteChar"/>
    <w:uiPriority w:val="99"/>
    <w:semiHidden/>
    <w:unhideWhenUsed/>
    <w:rsid w:val="006D3215"/>
    <w:pPr>
      <w:spacing w:line="240" w:lineRule="auto"/>
    </w:pPr>
    <w:rPr>
      <w:sz w:val="20"/>
      <w:szCs w:val="20"/>
    </w:rPr>
  </w:style>
  <w:style w:type="character" w:customStyle="1" w:styleId="TextkomenteChar">
    <w:name w:val="Text komentáře Char"/>
    <w:basedOn w:val="Standardnpsmoodstavce"/>
    <w:link w:val="Textkomente"/>
    <w:uiPriority w:val="99"/>
    <w:semiHidden/>
    <w:rsid w:val="006D3215"/>
    <w:rPr>
      <w:sz w:val="20"/>
      <w:szCs w:val="20"/>
    </w:rPr>
  </w:style>
  <w:style w:type="paragraph" w:styleId="Pedmtkomente">
    <w:name w:val="annotation subject"/>
    <w:basedOn w:val="Textkomente"/>
    <w:next w:val="Textkomente"/>
    <w:link w:val="PedmtkomenteChar"/>
    <w:uiPriority w:val="99"/>
    <w:semiHidden/>
    <w:unhideWhenUsed/>
    <w:rsid w:val="006D3215"/>
    <w:rPr>
      <w:b/>
      <w:bCs/>
    </w:rPr>
  </w:style>
  <w:style w:type="character" w:customStyle="1" w:styleId="PedmtkomenteChar">
    <w:name w:val="Předmět komentáře Char"/>
    <w:basedOn w:val="TextkomenteChar"/>
    <w:link w:val="Pedmtkomente"/>
    <w:uiPriority w:val="99"/>
    <w:semiHidden/>
    <w:rsid w:val="006D3215"/>
    <w:rPr>
      <w:b/>
      <w:bCs/>
      <w:sz w:val="20"/>
      <w:szCs w:val="20"/>
    </w:rPr>
  </w:style>
  <w:style w:type="paragraph" w:styleId="Zhlav">
    <w:name w:val="header"/>
    <w:basedOn w:val="Normln"/>
    <w:link w:val="ZhlavChar"/>
    <w:uiPriority w:val="99"/>
    <w:unhideWhenUsed/>
    <w:rsid w:val="00A81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150B"/>
  </w:style>
  <w:style w:type="paragraph" w:styleId="Zpat">
    <w:name w:val="footer"/>
    <w:basedOn w:val="Normln"/>
    <w:link w:val="ZpatChar"/>
    <w:uiPriority w:val="99"/>
    <w:unhideWhenUsed/>
    <w:rsid w:val="00A8150B"/>
    <w:pPr>
      <w:tabs>
        <w:tab w:val="center" w:pos="4536"/>
        <w:tab w:val="right" w:pos="9072"/>
      </w:tabs>
      <w:spacing w:after="0" w:line="240" w:lineRule="auto"/>
    </w:pPr>
  </w:style>
  <w:style w:type="character" w:customStyle="1" w:styleId="ZpatChar">
    <w:name w:val="Zápatí Char"/>
    <w:basedOn w:val="Standardnpsmoodstavce"/>
    <w:link w:val="Zpat"/>
    <w:uiPriority w:val="99"/>
    <w:rsid w:val="00A81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2B6BF2"/>
    <w:pPr>
      <w:ind w:left="720"/>
      <w:contextualSpacing/>
    </w:pPr>
  </w:style>
  <w:style w:type="table" w:customStyle="1" w:styleId="Mkatabulky2">
    <w:name w:val="Mřížka tabulky2"/>
    <w:basedOn w:val="Normlntabulka"/>
    <w:next w:val="Mkatabulky"/>
    <w:uiPriority w:val="59"/>
    <w:locked/>
    <w:rsid w:val="002B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B71602"/>
    <w:pPr>
      <w:spacing w:after="120" w:line="240" w:lineRule="auto"/>
    </w:pPr>
    <w:rPr>
      <w:rFonts w:ascii="Times New Roman" w:eastAsia="Times New Roman" w:hAnsi="Times New Roman" w:cs="Times New Roman"/>
      <w:sz w:val="20"/>
      <w:szCs w:val="20"/>
      <w:lang w:eastAsia="en-US"/>
    </w:rPr>
  </w:style>
  <w:style w:type="character" w:customStyle="1" w:styleId="ZkladntextChar">
    <w:name w:val="Základní text Char"/>
    <w:basedOn w:val="Standardnpsmoodstavce"/>
    <w:link w:val="Zkladntext"/>
    <w:semiHidden/>
    <w:rsid w:val="00B71602"/>
    <w:rPr>
      <w:rFonts w:ascii="Times New Roman" w:eastAsia="Times New Roman" w:hAnsi="Times New Roman" w:cs="Times New Roman"/>
      <w:sz w:val="20"/>
      <w:szCs w:val="20"/>
      <w:lang w:eastAsia="en-US"/>
    </w:rPr>
  </w:style>
  <w:style w:type="character" w:styleId="Hypertextovodkaz">
    <w:name w:val="Hyperlink"/>
    <w:basedOn w:val="Standardnpsmoodstavce"/>
    <w:uiPriority w:val="99"/>
    <w:unhideWhenUsed/>
    <w:rsid w:val="006A1BD7"/>
    <w:rPr>
      <w:color w:val="0000FF" w:themeColor="hyperlink"/>
      <w:u w:val="single"/>
    </w:rPr>
  </w:style>
  <w:style w:type="paragraph" w:styleId="Textbubliny">
    <w:name w:val="Balloon Text"/>
    <w:basedOn w:val="Normln"/>
    <w:link w:val="TextbublinyChar"/>
    <w:uiPriority w:val="99"/>
    <w:semiHidden/>
    <w:unhideWhenUsed/>
    <w:rsid w:val="00FF6D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D06"/>
    <w:rPr>
      <w:rFonts w:ascii="Tahoma" w:hAnsi="Tahoma" w:cs="Tahoma"/>
      <w:sz w:val="16"/>
      <w:szCs w:val="16"/>
    </w:rPr>
  </w:style>
  <w:style w:type="character" w:styleId="Odkaznakoment">
    <w:name w:val="annotation reference"/>
    <w:basedOn w:val="Standardnpsmoodstavce"/>
    <w:uiPriority w:val="99"/>
    <w:semiHidden/>
    <w:unhideWhenUsed/>
    <w:rsid w:val="006D3215"/>
    <w:rPr>
      <w:sz w:val="16"/>
      <w:szCs w:val="16"/>
    </w:rPr>
  </w:style>
  <w:style w:type="paragraph" w:styleId="Textkomente">
    <w:name w:val="annotation text"/>
    <w:basedOn w:val="Normln"/>
    <w:link w:val="TextkomenteChar"/>
    <w:uiPriority w:val="99"/>
    <w:semiHidden/>
    <w:unhideWhenUsed/>
    <w:rsid w:val="006D3215"/>
    <w:pPr>
      <w:spacing w:line="240" w:lineRule="auto"/>
    </w:pPr>
    <w:rPr>
      <w:sz w:val="20"/>
      <w:szCs w:val="20"/>
    </w:rPr>
  </w:style>
  <w:style w:type="character" w:customStyle="1" w:styleId="TextkomenteChar">
    <w:name w:val="Text komentáře Char"/>
    <w:basedOn w:val="Standardnpsmoodstavce"/>
    <w:link w:val="Textkomente"/>
    <w:uiPriority w:val="99"/>
    <w:semiHidden/>
    <w:rsid w:val="006D3215"/>
    <w:rPr>
      <w:sz w:val="20"/>
      <w:szCs w:val="20"/>
    </w:rPr>
  </w:style>
  <w:style w:type="paragraph" w:styleId="Pedmtkomente">
    <w:name w:val="annotation subject"/>
    <w:basedOn w:val="Textkomente"/>
    <w:next w:val="Textkomente"/>
    <w:link w:val="PedmtkomenteChar"/>
    <w:uiPriority w:val="99"/>
    <w:semiHidden/>
    <w:unhideWhenUsed/>
    <w:rsid w:val="006D3215"/>
    <w:rPr>
      <w:b/>
      <w:bCs/>
    </w:rPr>
  </w:style>
  <w:style w:type="character" w:customStyle="1" w:styleId="PedmtkomenteChar">
    <w:name w:val="Předmět komentáře Char"/>
    <w:basedOn w:val="TextkomenteChar"/>
    <w:link w:val="Pedmtkomente"/>
    <w:uiPriority w:val="99"/>
    <w:semiHidden/>
    <w:rsid w:val="006D3215"/>
    <w:rPr>
      <w:b/>
      <w:bCs/>
      <w:sz w:val="20"/>
      <w:szCs w:val="20"/>
    </w:rPr>
  </w:style>
  <w:style w:type="paragraph" w:styleId="Zhlav">
    <w:name w:val="header"/>
    <w:basedOn w:val="Normln"/>
    <w:link w:val="ZhlavChar"/>
    <w:uiPriority w:val="99"/>
    <w:unhideWhenUsed/>
    <w:rsid w:val="00A81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150B"/>
  </w:style>
  <w:style w:type="paragraph" w:styleId="Zpat">
    <w:name w:val="footer"/>
    <w:basedOn w:val="Normln"/>
    <w:link w:val="ZpatChar"/>
    <w:uiPriority w:val="99"/>
    <w:unhideWhenUsed/>
    <w:rsid w:val="00A8150B"/>
    <w:pPr>
      <w:tabs>
        <w:tab w:val="center" w:pos="4536"/>
        <w:tab w:val="right" w:pos="9072"/>
      </w:tabs>
      <w:spacing w:after="0" w:line="240" w:lineRule="auto"/>
    </w:pPr>
  </w:style>
  <w:style w:type="character" w:customStyle="1" w:styleId="ZpatChar">
    <w:name w:val="Zápatí Char"/>
    <w:basedOn w:val="Standardnpsmoodstavce"/>
    <w:link w:val="Zpat"/>
    <w:uiPriority w:val="99"/>
    <w:rsid w:val="00A8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dky@fz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chard.tuma@hilase.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2FDB-E788-41D6-8EFA-80CBB178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1355</Words>
  <Characters>7999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ELI/HiLASE</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Němec</dc:creator>
  <cp:lastModifiedBy>Ivana Vrbová</cp:lastModifiedBy>
  <cp:revision>3</cp:revision>
  <dcterms:created xsi:type="dcterms:W3CDTF">2014-08-07T06:45:00Z</dcterms:created>
  <dcterms:modified xsi:type="dcterms:W3CDTF">2014-08-07T06:50:00Z</dcterms:modified>
</cp:coreProperties>
</file>